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42" w:rsidRPr="00B45642" w:rsidRDefault="00335517" w:rsidP="00B45642">
      <w:pPr>
        <w:tabs>
          <w:tab w:val="center" w:pos="4890"/>
          <w:tab w:val="left" w:pos="5600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-260985</wp:posOffset>
            </wp:positionV>
            <wp:extent cx="523875" cy="647700"/>
            <wp:effectExtent l="19050" t="0" r="9525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642" w:rsidRPr="00B45642">
        <w:rPr>
          <w:rFonts w:ascii="Times New Roman" w:hAnsi="Times New Roman"/>
          <w:color w:val="auto"/>
          <w:sz w:val="28"/>
        </w:rPr>
        <w:t xml:space="preserve">  </w:t>
      </w:r>
      <w:r w:rsidR="00B45642" w:rsidRPr="00B45642">
        <w:rPr>
          <w:rFonts w:ascii="Times New Roman" w:hAnsi="Times New Roman"/>
          <w:color w:val="auto"/>
          <w:sz w:val="28"/>
        </w:rPr>
        <w:tab/>
      </w:r>
    </w:p>
    <w:p w:rsidR="00B45642" w:rsidRPr="00B45642" w:rsidRDefault="00B45642" w:rsidP="00B45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B45642" w:rsidRPr="00B45642" w:rsidRDefault="00B45642" w:rsidP="00B45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B45642">
        <w:rPr>
          <w:rFonts w:ascii="Times New Roman" w:hAnsi="Times New Roman"/>
          <w:b/>
          <w:color w:val="auto"/>
          <w:sz w:val="28"/>
          <w:szCs w:val="24"/>
        </w:rPr>
        <w:t xml:space="preserve">Администрация Борисоглебского </w:t>
      </w:r>
    </w:p>
    <w:p w:rsidR="00B45642" w:rsidRPr="00B45642" w:rsidRDefault="00B45642" w:rsidP="00B45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B45642">
        <w:rPr>
          <w:rFonts w:ascii="Times New Roman" w:hAnsi="Times New Roman"/>
          <w:b/>
          <w:color w:val="auto"/>
          <w:sz w:val="28"/>
          <w:szCs w:val="24"/>
        </w:rPr>
        <w:t xml:space="preserve">городского округа </w:t>
      </w:r>
    </w:p>
    <w:p w:rsidR="00B45642" w:rsidRPr="00B45642" w:rsidRDefault="00B45642" w:rsidP="00B45642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  <w:r w:rsidRPr="00B45642">
        <w:rPr>
          <w:rFonts w:ascii="Times New Roman" w:hAnsi="Times New Roman"/>
          <w:b/>
          <w:color w:val="auto"/>
          <w:sz w:val="28"/>
        </w:rPr>
        <w:t>Воронежской области</w:t>
      </w:r>
    </w:p>
    <w:p w:rsidR="00B45642" w:rsidRPr="00B45642" w:rsidRDefault="00B45642" w:rsidP="00B45642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B45642" w:rsidRPr="00B45642" w:rsidRDefault="00B45642" w:rsidP="00B45642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  <w:proofErr w:type="gramStart"/>
      <w:r w:rsidRPr="00B45642">
        <w:rPr>
          <w:rFonts w:ascii="Times New Roman" w:hAnsi="Times New Roman"/>
          <w:b/>
          <w:color w:val="auto"/>
          <w:sz w:val="32"/>
        </w:rPr>
        <w:t>П</w:t>
      </w:r>
      <w:proofErr w:type="gramEnd"/>
      <w:r w:rsidRPr="00B45642">
        <w:rPr>
          <w:rFonts w:ascii="Times New Roman" w:hAnsi="Times New Roman"/>
          <w:b/>
          <w:color w:val="auto"/>
          <w:sz w:val="32"/>
        </w:rPr>
        <w:t xml:space="preserve"> О С Т А Н О В Л Е Н И Е </w:t>
      </w:r>
    </w:p>
    <w:p w:rsidR="00B45642" w:rsidRPr="00B45642" w:rsidRDefault="00B45642" w:rsidP="00B45642">
      <w:pPr>
        <w:spacing w:after="0" w:line="240" w:lineRule="auto"/>
        <w:ind w:firstLine="709"/>
        <w:rPr>
          <w:rFonts w:ascii="Times New Roman" w:hAnsi="Times New Roman"/>
          <w:color w:val="auto"/>
          <w:sz w:val="20"/>
        </w:rPr>
      </w:pPr>
    </w:p>
    <w:p w:rsidR="00B45642" w:rsidRPr="00B45642" w:rsidRDefault="00B45642" w:rsidP="00B45642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C477AA" w:rsidRDefault="00C477AA" w:rsidP="00B45642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B45642">
        <w:rPr>
          <w:rFonts w:ascii="Times New Roman" w:hAnsi="Times New Roman"/>
          <w:color w:val="auto"/>
          <w:sz w:val="20"/>
        </w:rPr>
        <w:t>О</w:t>
      </w:r>
      <w:r w:rsidR="00B45642" w:rsidRPr="00B45642">
        <w:rPr>
          <w:rFonts w:ascii="Times New Roman" w:hAnsi="Times New Roman"/>
          <w:color w:val="auto"/>
          <w:sz w:val="20"/>
        </w:rPr>
        <w:t>т</w:t>
      </w:r>
      <w:r>
        <w:rPr>
          <w:rFonts w:ascii="Times New Roman" w:hAnsi="Times New Roman"/>
          <w:color w:val="auto"/>
          <w:sz w:val="20"/>
        </w:rPr>
        <w:t xml:space="preserve">  31.03.2025 </w:t>
      </w:r>
      <w:r w:rsidR="00B45642" w:rsidRPr="00B45642">
        <w:rPr>
          <w:rFonts w:ascii="Times New Roman" w:hAnsi="Times New Roman"/>
          <w:color w:val="auto"/>
          <w:sz w:val="20"/>
        </w:rPr>
        <w:t xml:space="preserve">  №  </w:t>
      </w:r>
      <w:r>
        <w:rPr>
          <w:rFonts w:ascii="Times New Roman" w:hAnsi="Times New Roman"/>
          <w:color w:val="auto"/>
          <w:sz w:val="20"/>
        </w:rPr>
        <w:t>839</w:t>
      </w:r>
    </w:p>
    <w:p w:rsidR="00B45642" w:rsidRPr="00B45642" w:rsidRDefault="00B45642" w:rsidP="00B45642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B45642">
        <w:rPr>
          <w:rFonts w:ascii="Times New Roman" w:hAnsi="Times New Roman"/>
          <w:color w:val="auto"/>
          <w:sz w:val="20"/>
        </w:rPr>
        <w:t xml:space="preserve">     г. Борисоглебск     </w:t>
      </w:r>
    </w:p>
    <w:p w:rsidR="00B45642" w:rsidRPr="00B45642" w:rsidRDefault="00B45642" w:rsidP="00B45642">
      <w:pPr>
        <w:spacing w:after="0" w:line="240" w:lineRule="auto"/>
        <w:ind w:firstLine="709"/>
        <w:rPr>
          <w:rFonts w:ascii="Times New Roman" w:hAnsi="Times New Roman"/>
          <w:color w:val="auto"/>
          <w:sz w:val="20"/>
        </w:rPr>
      </w:pPr>
    </w:p>
    <w:p w:rsidR="009D1394" w:rsidRDefault="009D1394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28"/>
        </w:rPr>
      </w:pPr>
    </w:p>
    <w:p w:rsidR="009D1394" w:rsidRDefault="0039411A" w:rsidP="00B45642">
      <w:pPr>
        <w:spacing w:after="0" w:line="240" w:lineRule="auto"/>
        <w:ind w:right="4961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Об утверждении Порядка (плана) действий</w:t>
      </w:r>
      <w:r w:rsidR="00B45642"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2"/>
          <w:sz w:val="28"/>
        </w:rPr>
        <w:t xml:space="preserve">по ликвидации последствий аварийных ситуаций в сфере теплоснабжения в </w:t>
      </w:r>
      <w:r w:rsidR="008F39FC">
        <w:rPr>
          <w:rFonts w:ascii="Times New Roman" w:hAnsi="Times New Roman"/>
          <w:spacing w:val="2"/>
          <w:sz w:val="28"/>
        </w:rPr>
        <w:t xml:space="preserve">Борисоглебском городском округе Воронежской области </w:t>
      </w:r>
      <w:r>
        <w:rPr>
          <w:rFonts w:ascii="Times New Roman" w:hAnsi="Times New Roman"/>
          <w:spacing w:val="2"/>
          <w:sz w:val="28"/>
        </w:rPr>
        <w:t xml:space="preserve"> (в том числе с применением электронного моделирования аварийных ситуаций)</w:t>
      </w:r>
    </w:p>
    <w:p w:rsidR="009D1394" w:rsidRDefault="009D1394">
      <w:pPr>
        <w:spacing w:after="0" w:line="240" w:lineRule="auto"/>
        <w:rPr>
          <w:rFonts w:ascii="Times New Roman" w:hAnsi="Times New Roman"/>
          <w:spacing w:val="2"/>
          <w:sz w:val="28"/>
        </w:rPr>
      </w:pPr>
    </w:p>
    <w:p w:rsidR="00B45642" w:rsidRDefault="00B45642">
      <w:pPr>
        <w:spacing w:after="0" w:line="315" w:lineRule="atLeast"/>
        <w:ind w:firstLine="709"/>
        <w:jc w:val="center"/>
        <w:rPr>
          <w:rFonts w:ascii="Times New Roman" w:hAnsi="Times New Roman"/>
          <w:color w:val="2D2D2D"/>
          <w:spacing w:val="2"/>
          <w:sz w:val="28"/>
        </w:rPr>
      </w:pPr>
    </w:p>
    <w:p w:rsidR="009D1394" w:rsidRDefault="0039411A">
      <w:pPr>
        <w:spacing w:after="0" w:line="315" w:lineRule="atLeast"/>
        <w:ind w:firstLine="709"/>
        <w:jc w:val="both"/>
        <w:rPr>
          <w:rFonts w:ascii="Times New Roman" w:hAnsi="Times New Roman"/>
          <w:color w:val="2D2D2D"/>
          <w:spacing w:val="2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 xml:space="preserve">В соответствии с </w:t>
      </w:r>
      <w:hyperlink r:id="rId9" w:history="1">
        <w:r>
          <w:rPr>
            <w:rFonts w:ascii="Times New Roman" w:hAnsi="Times New Roman"/>
            <w:spacing w:val="2"/>
            <w:sz w:val="28"/>
          </w:rPr>
          <w:t>Федеральными законами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pacing w:val="2"/>
          <w:sz w:val="28"/>
        </w:rPr>
        <w:t>», от 21.12.1994 №68-ФЗ «О защите населения и территорий от чрезвычайных ситуаций природного и техногенного характера», </w:t>
      </w:r>
      <w:hyperlink r:id="rId10" w:history="1">
        <w:r>
          <w:rPr>
            <w:rFonts w:ascii="Times New Roman" w:hAnsi="Times New Roman"/>
            <w:spacing w:val="2"/>
            <w:sz w:val="28"/>
          </w:rPr>
          <w:t xml:space="preserve"> от 27.07.2010 №190-ФЗ «О теплоснабжении», приказом МЧС России от 05.07.2021 №429 «Об установлении критериев информации о чрезвычайных ситуациях природного и</w:t>
        </w:r>
        <w:proofErr w:type="gramEnd"/>
        <w:r>
          <w:rPr>
            <w:rFonts w:ascii="Times New Roman" w:hAnsi="Times New Roman"/>
            <w:spacing w:val="2"/>
            <w:sz w:val="28"/>
          </w:rPr>
          <w:t xml:space="preserve"> техногенного характера</w:t>
        </w:r>
      </w:hyperlink>
      <w:r>
        <w:rPr>
          <w:rFonts w:ascii="Times New Roman" w:hAnsi="Times New Roman"/>
          <w:spacing w:val="2"/>
          <w:sz w:val="28"/>
        </w:rPr>
        <w:t xml:space="preserve">», </w:t>
      </w:r>
      <w:hyperlink r:id="rId11" w:history="1">
        <w:r>
          <w:rPr>
            <w:rFonts w:ascii="Times New Roman" w:hAnsi="Times New Roman"/>
            <w:spacing w:val="2"/>
            <w:sz w:val="28"/>
          </w:rPr>
          <w:t>приказом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  </w:r>
        <w:r w:rsidR="00B45642">
          <w:rPr>
            <w:rFonts w:ascii="Times New Roman" w:hAnsi="Times New Roman"/>
            <w:spacing w:val="2"/>
            <w:sz w:val="28"/>
          </w:rPr>
          <w:t xml:space="preserve">» </w:t>
        </w:r>
        <w:r w:rsidR="00B45642" w:rsidRPr="00B45642">
          <w:rPr>
            <w:rFonts w:ascii="Times New Roman" w:hAnsi="Times New Roman"/>
            <w:spacing w:val="2"/>
            <w:sz w:val="28"/>
          </w:rPr>
          <w:t xml:space="preserve">Борисоглебского     городского    округа Воронежской  области  </w:t>
        </w:r>
        <w:proofErr w:type="spellStart"/>
        <w:proofErr w:type="gramStart"/>
        <w:r w:rsidR="00B45642" w:rsidRPr="00B45642">
          <w:rPr>
            <w:rFonts w:ascii="Times New Roman" w:hAnsi="Times New Roman"/>
            <w:b/>
            <w:spacing w:val="2"/>
            <w:sz w:val="28"/>
          </w:rPr>
          <w:t>п</w:t>
        </w:r>
        <w:proofErr w:type="spellEnd"/>
        <w:proofErr w:type="gramEnd"/>
        <w:r w:rsidR="00B45642" w:rsidRPr="00B45642">
          <w:rPr>
            <w:rFonts w:ascii="Times New Roman" w:hAnsi="Times New Roman"/>
            <w:b/>
            <w:spacing w:val="2"/>
            <w:sz w:val="28"/>
          </w:rPr>
          <w:t xml:space="preserve"> о с т а </w:t>
        </w:r>
        <w:proofErr w:type="spellStart"/>
        <w:r w:rsidR="00B45642" w:rsidRPr="00B45642">
          <w:rPr>
            <w:rFonts w:ascii="Times New Roman" w:hAnsi="Times New Roman"/>
            <w:b/>
            <w:spacing w:val="2"/>
            <w:sz w:val="28"/>
          </w:rPr>
          <w:t>н</w:t>
        </w:r>
        <w:proofErr w:type="spellEnd"/>
        <w:r w:rsidR="00B45642" w:rsidRPr="00B45642">
          <w:rPr>
            <w:rFonts w:ascii="Times New Roman" w:hAnsi="Times New Roman"/>
            <w:b/>
            <w:spacing w:val="2"/>
            <w:sz w:val="28"/>
          </w:rPr>
          <w:t xml:space="preserve"> о в л я е т</w:t>
        </w:r>
        <w:r w:rsidR="00B45642" w:rsidRPr="00B45642">
          <w:rPr>
            <w:rFonts w:ascii="Times New Roman" w:hAnsi="Times New Roman"/>
            <w:spacing w:val="2"/>
            <w:sz w:val="28"/>
          </w:rPr>
          <w:t>:</w:t>
        </w:r>
      </w:hyperlink>
      <w:r w:rsidR="00B45642">
        <w:t xml:space="preserve"> 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 w:rsidR="009B0736">
        <w:rPr>
          <w:rFonts w:ascii="Times New Roman" w:hAnsi="Times New Roman"/>
          <w:sz w:val="28"/>
        </w:rPr>
        <w:t xml:space="preserve">прилагаемый </w:t>
      </w:r>
      <w:r>
        <w:rPr>
          <w:rFonts w:ascii="Times New Roman" w:hAnsi="Times New Roman"/>
          <w:sz w:val="28"/>
        </w:rPr>
        <w:t xml:space="preserve">Порядок (план) действий по ликвидации последствий аварийных ситуаций в сфере теплоснабжения в </w:t>
      </w:r>
      <w:r w:rsidR="008F39FC">
        <w:rPr>
          <w:rFonts w:ascii="Times New Roman" w:hAnsi="Times New Roman"/>
          <w:sz w:val="28"/>
        </w:rPr>
        <w:t xml:space="preserve">Борисоглебском городском округе Воронежской области </w:t>
      </w:r>
      <w:r>
        <w:rPr>
          <w:rFonts w:ascii="Times New Roman" w:hAnsi="Times New Roman"/>
          <w:sz w:val="28"/>
        </w:rPr>
        <w:t>(в том числе с применением электронного моделирования аварийных ситуаций).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подлежит опубликованию в газете «</w:t>
      </w:r>
      <w:r w:rsidR="008F39FC">
        <w:rPr>
          <w:rFonts w:ascii="Times New Roman" w:hAnsi="Times New Roman"/>
          <w:sz w:val="28"/>
        </w:rPr>
        <w:t>Муниципальный вестник 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 xml:space="preserve">» и размещению на официальном сайте </w:t>
      </w:r>
      <w:r w:rsidR="008F39FC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:rsidR="009D1394" w:rsidRDefault="00D03A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3. </w:t>
      </w:r>
      <w:proofErr w:type="gramStart"/>
      <w:r w:rsidRPr="00D03A60">
        <w:rPr>
          <w:rFonts w:ascii="Times New Roman" w:hAnsi="Times New Roman"/>
          <w:spacing w:val="2"/>
          <w:sz w:val="28"/>
        </w:rPr>
        <w:t>Контроль за</w:t>
      </w:r>
      <w:proofErr w:type="gramEnd"/>
      <w:r w:rsidRPr="00D03A60">
        <w:rPr>
          <w:rFonts w:ascii="Times New Roman" w:hAnsi="Times New Roman"/>
          <w:spacing w:val="2"/>
          <w:sz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B45642" w:rsidRDefault="00B456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45642" w:rsidRDefault="00B4564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</w:p>
    <w:p w:rsidR="00335517" w:rsidRDefault="00821520" w:rsidP="00335517">
      <w:pPr>
        <w:pStyle w:val="27"/>
        <w:jc w:val="left"/>
        <w:rPr>
          <w:szCs w:val="28"/>
        </w:rPr>
        <w:sectPr w:rsidR="00335517" w:rsidSect="00335517">
          <w:headerReference w:type="default" r:id="rId12"/>
          <w:headerReference w:type="first" r:id="rId13"/>
          <w:pgSz w:w="11906" w:h="16838"/>
          <w:pgMar w:top="284" w:right="424" w:bottom="709" w:left="1276" w:header="279" w:footer="709" w:gutter="0"/>
          <w:cols w:space="720"/>
          <w:titlePg/>
          <w:docGrid w:linePitch="299"/>
        </w:sectPr>
      </w:pPr>
      <w:r>
        <w:rPr>
          <w:szCs w:val="28"/>
        </w:rPr>
        <w:t>И.о</w:t>
      </w:r>
      <w:proofErr w:type="gramStart"/>
      <w:r>
        <w:rPr>
          <w:szCs w:val="28"/>
        </w:rPr>
        <w:t>.г</w:t>
      </w:r>
      <w:proofErr w:type="gramEnd"/>
      <w:r w:rsidR="00B45642">
        <w:rPr>
          <w:szCs w:val="28"/>
        </w:rPr>
        <w:t>лав</w:t>
      </w:r>
      <w:r>
        <w:rPr>
          <w:szCs w:val="28"/>
        </w:rPr>
        <w:t>ы</w:t>
      </w:r>
      <w:r w:rsidR="00B45642" w:rsidRPr="00244967">
        <w:rPr>
          <w:szCs w:val="28"/>
        </w:rPr>
        <w:t xml:space="preserve"> администрации</w:t>
      </w:r>
      <w:r w:rsidR="00B45642" w:rsidRPr="00244967">
        <w:rPr>
          <w:szCs w:val="28"/>
        </w:rPr>
        <w:tab/>
      </w:r>
      <w:r w:rsidR="00B45642" w:rsidRPr="00244967">
        <w:rPr>
          <w:szCs w:val="28"/>
        </w:rPr>
        <w:tab/>
      </w:r>
      <w:r w:rsidR="00B45642" w:rsidRPr="00244967">
        <w:rPr>
          <w:szCs w:val="28"/>
        </w:rPr>
        <w:tab/>
      </w:r>
      <w:r w:rsidR="00B45642" w:rsidRPr="00244967">
        <w:rPr>
          <w:szCs w:val="28"/>
        </w:rPr>
        <w:tab/>
      </w:r>
      <w:r w:rsidR="00B45642" w:rsidRPr="00244967">
        <w:rPr>
          <w:szCs w:val="28"/>
        </w:rPr>
        <w:tab/>
      </w:r>
      <w:r w:rsidR="00B45642">
        <w:rPr>
          <w:szCs w:val="28"/>
        </w:rPr>
        <w:tab/>
      </w:r>
      <w:r w:rsidR="00B45642">
        <w:rPr>
          <w:szCs w:val="28"/>
        </w:rPr>
        <w:tab/>
      </w:r>
      <w:r w:rsidR="003F3AB3">
        <w:rPr>
          <w:szCs w:val="28"/>
        </w:rPr>
        <w:t xml:space="preserve"> </w:t>
      </w:r>
      <w:r w:rsidR="00756AE1">
        <w:rPr>
          <w:szCs w:val="28"/>
        </w:rPr>
        <w:t xml:space="preserve">             </w:t>
      </w:r>
      <w:r w:rsidR="00B45642">
        <w:rPr>
          <w:szCs w:val="28"/>
        </w:rPr>
        <w:t>А.</w:t>
      </w:r>
      <w:r w:rsidR="00756AE1">
        <w:rPr>
          <w:szCs w:val="28"/>
        </w:rPr>
        <w:t>А</w:t>
      </w:r>
      <w:r w:rsidR="00B45642">
        <w:rPr>
          <w:szCs w:val="28"/>
        </w:rPr>
        <w:t>.</w:t>
      </w:r>
      <w:r w:rsidR="00756AE1">
        <w:rPr>
          <w:szCs w:val="28"/>
        </w:rPr>
        <w:t>Леонов</w:t>
      </w:r>
    </w:p>
    <w:p w:rsidR="009D1394" w:rsidRPr="00B45642" w:rsidRDefault="008F39FC" w:rsidP="00335517">
      <w:pPr>
        <w:pStyle w:val="27"/>
        <w:jc w:val="right"/>
        <w:rPr>
          <w:spacing w:val="2"/>
          <w:szCs w:val="28"/>
        </w:rPr>
      </w:pPr>
      <w:r w:rsidRPr="00B45642">
        <w:rPr>
          <w:spacing w:val="2"/>
          <w:szCs w:val="28"/>
        </w:rPr>
        <w:lastRenderedPageBreak/>
        <w:t>УТВЕРЖДЕН</w:t>
      </w:r>
    </w:p>
    <w:p w:rsidR="009D1394" w:rsidRPr="00B45642" w:rsidRDefault="008F39FC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  <w:szCs w:val="28"/>
        </w:rPr>
      </w:pPr>
      <w:r w:rsidRPr="00B45642">
        <w:rPr>
          <w:rFonts w:ascii="Times New Roman" w:hAnsi="Times New Roman"/>
          <w:spacing w:val="2"/>
          <w:sz w:val="28"/>
          <w:szCs w:val="28"/>
        </w:rPr>
        <w:t>п</w:t>
      </w:r>
      <w:r w:rsidR="0039411A" w:rsidRPr="00B45642">
        <w:rPr>
          <w:rFonts w:ascii="Times New Roman" w:hAnsi="Times New Roman"/>
          <w:spacing w:val="2"/>
          <w:sz w:val="28"/>
          <w:szCs w:val="28"/>
        </w:rPr>
        <w:t>остановлени</w:t>
      </w:r>
      <w:r w:rsidRPr="00B45642">
        <w:rPr>
          <w:rFonts w:ascii="Times New Roman" w:hAnsi="Times New Roman"/>
          <w:spacing w:val="2"/>
          <w:sz w:val="28"/>
          <w:szCs w:val="28"/>
        </w:rPr>
        <w:t xml:space="preserve">ем </w:t>
      </w:r>
      <w:r w:rsidR="0039411A" w:rsidRPr="00B45642">
        <w:rPr>
          <w:rFonts w:ascii="Times New Roman" w:hAnsi="Times New Roman"/>
          <w:spacing w:val="2"/>
          <w:sz w:val="28"/>
          <w:szCs w:val="28"/>
        </w:rPr>
        <w:t xml:space="preserve">администрации </w:t>
      </w:r>
    </w:p>
    <w:p w:rsidR="008F39FC" w:rsidRPr="00B45642" w:rsidRDefault="008F39FC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  <w:szCs w:val="28"/>
        </w:rPr>
      </w:pPr>
      <w:r w:rsidRPr="00B45642">
        <w:rPr>
          <w:rFonts w:ascii="Times New Roman" w:hAnsi="Times New Roman"/>
          <w:spacing w:val="2"/>
          <w:sz w:val="28"/>
          <w:szCs w:val="28"/>
        </w:rPr>
        <w:t xml:space="preserve">Борисоглебского городского округа </w:t>
      </w:r>
    </w:p>
    <w:p w:rsidR="009D1394" w:rsidRPr="00B45642" w:rsidRDefault="008F39FC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  <w:szCs w:val="28"/>
        </w:rPr>
      </w:pPr>
      <w:r w:rsidRPr="00B45642">
        <w:rPr>
          <w:rFonts w:ascii="Times New Roman" w:hAnsi="Times New Roman"/>
          <w:spacing w:val="2"/>
          <w:sz w:val="28"/>
          <w:szCs w:val="28"/>
        </w:rPr>
        <w:t xml:space="preserve">Воронежской области </w:t>
      </w:r>
      <w:r w:rsidR="0039411A" w:rsidRPr="00B45642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C477AA" w:rsidRPr="00C477AA" w:rsidRDefault="00C477AA" w:rsidP="00C477AA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  <w:szCs w:val="28"/>
        </w:rPr>
      </w:pPr>
      <w:r w:rsidRPr="00C477AA">
        <w:rPr>
          <w:rFonts w:ascii="Times New Roman" w:hAnsi="Times New Roman"/>
          <w:spacing w:val="2"/>
          <w:sz w:val="28"/>
          <w:szCs w:val="28"/>
        </w:rPr>
        <w:t>От  31.03.2025   №  839</w:t>
      </w: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Pr="008F39FC" w:rsidRDefault="0039411A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</w:rPr>
      </w:pPr>
      <w:r w:rsidRPr="008F39FC">
        <w:rPr>
          <w:rFonts w:ascii="Times New Roman" w:hAnsi="Times New Roman"/>
          <w:b/>
          <w:color w:val="111111"/>
          <w:sz w:val="28"/>
        </w:rPr>
        <w:t>Порядок (план)</w:t>
      </w:r>
    </w:p>
    <w:p w:rsidR="009D1394" w:rsidRPr="008F39FC" w:rsidRDefault="0039411A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</w:rPr>
      </w:pPr>
      <w:r w:rsidRPr="008F39FC">
        <w:rPr>
          <w:rFonts w:ascii="Times New Roman" w:hAnsi="Times New Roman"/>
          <w:b/>
          <w:color w:val="111111"/>
          <w:sz w:val="28"/>
        </w:rPr>
        <w:t xml:space="preserve"> </w:t>
      </w:r>
      <w:r w:rsidRPr="008F39FC">
        <w:rPr>
          <w:rFonts w:ascii="Times New Roman" w:hAnsi="Times New Roman"/>
          <w:b/>
          <w:spacing w:val="2"/>
          <w:sz w:val="28"/>
        </w:rPr>
        <w:t xml:space="preserve">действий по ликвидации последствий аварийных ситуаций </w:t>
      </w:r>
    </w:p>
    <w:p w:rsidR="00B45642" w:rsidRDefault="0039411A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</w:rPr>
      </w:pPr>
      <w:r w:rsidRPr="008F39FC">
        <w:rPr>
          <w:rFonts w:ascii="Times New Roman" w:hAnsi="Times New Roman"/>
          <w:b/>
          <w:spacing w:val="2"/>
          <w:sz w:val="28"/>
        </w:rPr>
        <w:t xml:space="preserve">в сфере теплоснабжения в  </w:t>
      </w:r>
      <w:r w:rsidR="00152BEE">
        <w:rPr>
          <w:rFonts w:ascii="Times New Roman" w:hAnsi="Times New Roman"/>
          <w:b/>
          <w:spacing w:val="2"/>
          <w:sz w:val="28"/>
        </w:rPr>
        <w:t xml:space="preserve">Борисоглебском городском округе </w:t>
      </w:r>
    </w:p>
    <w:p w:rsidR="009D1394" w:rsidRPr="008F39FC" w:rsidRDefault="00152BEE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</w:rPr>
      </w:pPr>
      <w:r>
        <w:rPr>
          <w:rFonts w:ascii="Times New Roman" w:hAnsi="Times New Roman"/>
          <w:b/>
          <w:spacing w:val="2"/>
          <w:sz w:val="28"/>
        </w:rPr>
        <w:t xml:space="preserve">Воронежской области </w:t>
      </w:r>
      <w:r w:rsidR="0039411A" w:rsidRPr="008F39FC">
        <w:rPr>
          <w:rFonts w:ascii="Times New Roman" w:hAnsi="Times New Roman"/>
          <w:b/>
          <w:spacing w:val="2"/>
          <w:sz w:val="28"/>
        </w:rPr>
        <w:t xml:space="preserve">(в том числе с применением электронного моделирования 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 w:rsidR="0039411A" w:rsidRPr="008F39FC">
        <w:rPr>
          <w:rFonts w:ascii="Times New Roman" w:hAnsi="Times New Roman"/>
          <w:b/>
          <w:spacing w:val="2"/>
          <w:sz w:val="28"/>
        </w:rPr>
        <w:t>аварийных ситуаций)</w:t>
      </w:r>
    </w:p>
    <w:p w:rsidR="009D1394" w:rsidRDefault="009D1394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9D1394" w:rsidRDefault="0039411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pacing w:val="2"/>
          <w:sz w:val="28"/>
        </w:rPr>
      </w:pPr>
      <w:r>
        <w:rPr>
          <w:rFonts w:ascii="Times New Roman" w:hAnsi="Times New Roman"/>
          <w:b/>
          <w:spacing w:val="2"/>
          <w:sz w:val="28"/>
        </w:rPr>
        <w:t>1. Общие положения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Действие Порядка (плана) </w:t>
      </w:r>
      <w:r>
        <w:rPr>
          <w:rFonts w:ascii="Times New Roman" w:hAnsi="Times New Roman"/>
          <w:spacing w:val="2"/>
          <w:sz w:val="28"/>
        </w:rPr>
        <w:t xml:space="preserve">действий по ликвидации последствий аварийных ситуаций в сфере теплоснабжения в </w:t>
      </w:r>
      <w:r w:rsidR="008F39FC">
        <w:rPr>
          <w:rFonts w:ascii="Times New Roman" w:hAnsi="Times New Roman"/>
          <w:spacing w:val="2"/>
          <w:sz w:val="28"/>
        </w:rPr>
        <w:t xml:space="preserve">Борисоглебском городском округе Воронежской области </w:t>
      </w:r>
      <w:r>
        <w:rPr>
          <w:rFonts w:ascii="Times New Roman" w:hAnsi="Times New Roman"/>
          <w:spacing w:val="2"/>
          <w:sz w:val="28"/>
        </w:rPr>
        <w:t>(в том числе с применением электронного моделирования аварийных ситуаций)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 xml:space="preserve">далее – Порядок)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8F39FC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(далее - </w:t>
      </w:r>
      <w:proofErr w:type="spellStart"/>
      <w:r>
        <w:rPr>
          <w:rFonts w:ascii="Times New Roman" w:hAnsi="Times New Roman"/>
          <w:sz w:val="28"/>
        </w:rPr>
        <w:t>ресурсоснабжающие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 </w:t>
      </w:r>
      <w:r w:rsidR="008F39FC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.</w:t>
      </w:r>
      <w:proofErr w:type="gramEnd"/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Информирование населени</w:t>
      </w:r>
      <w:r w:rsidR="008F39FC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 вопросу возникновения и порядка действий по ликвидации аварийных ситуаций размещается на страницах социальных сетей (группы ВК, Телеграмм каналы), официальном сайте администрации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, СМИ, объявлениях на бумажном носителе.</w:t>
      </w:r>
      <w:r>
        <w:rPr>
          <w:rFonts w:ascii="Times New Roman" w:hAnsi="Times New Roman"/>
          <w:spacing w:val="2"/>
          <w:sz w:val="28"/>
        </w:rPr>
        <w:t xml:space="preserve"> 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1.2. В настоящем порядке под аварийной ситуацией понима</w:t>
      </w:r>
      <w:r>
        <w:rPr>
          <w:rFonts w:ascii="Times New Roman" w:hAnsi="Times New Roman"/>
          <w:sz w:val="28"/>
        </w:rPr>
        <w:t>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прекращение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 в отопительный период на срок более 24 часов;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разрушение или повреждение сооружений, в которых находятся объекты, которое привело к прекращению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перерыв теплоснабжения потребителей (в количестве </w:t>
      </w:r>
      <w:r>
        <w:rPr>
          <w:rFonts w:ascii="Times New Roman" w:hAnsi="Times New Roman"/>
          <w:spacing w:val="2"/>
          <w:sz w:val="28"/>
        </w:rPr>
        <w:t>50 человек и более</w:t>
      </w:r>
      <w:r>
        <w:rPr>
          <w:rFonts w:ascii="Times New Roman" w:hAnsi="Times New Roman"/>
          <w:sz w:val="28"/>
        </w:rPr>
        <w:t>) на срок более 6 часов;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hd w:val="clear" w:color="auto" w:fill="FFD821"/>
        </w:rPr>
      </w:pPr>
      <w:r>
        <w:rPr>
          <w:rFonts w:ascii="Times New Roman" w:hAnsi="Times New Roman"/>
          <w:spacing w:val="2"/>
          <w:sz w:val="28"/>
        </w:rPr>
        <w:t>- 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</w:t>
      </w:r>
      <w:r w:rsidR="008F39FC">
        <w:rPr>
          <w:rFonts w:ascii="Times New Roman" w:hAnsi="Times New Roman"/>
          <w:spacing w:val="2"/>
          <w:sz w:val="28"/>
        </w:rPr>
        <w:t>).</w:t>
      </w:r>
    </w:p>
    <w:p w:rsidR="009D1394" w:rsidRDefault="008F39FC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9411A">
        <w:rPr>
          <w:rFonts w:ascii="Times New Roman" w:hAnsi="Times New Roman"/>
          <w:sz w:val="28"/>
        </w:rPr>
        <w:t>.4. Основными целями настоящего Порядка являются:</w:t>
      </w:r>
    </w:p>
    <w:p w:rsidR="009D1394" w:rsidRDefault="0039411A" w:rsidP="008F39FC">
      <w:pPr>
        <w:widowControl w:val="0"/>
        <w:spacing w:before="240" w:after="0" w:line="240" w:lineRule="auto"/>
        <w:ind w:firstLine="709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9D1394" w:rsidRDefault="0039411A" w:rsidP="008F39FC">
      <w:pPr>
        <w:widowControl w:val="0"/>
        <w:spacing w:before="240" w:after="0" w:line="240" w:lineRule="auto"/>
        <w:ind w:firstLine="709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координации действий должностных лиц </w:t>
      </w:r>
      <w:r w:rsidR="008F39FC">
        <w:rPr>
          <w:rFonts w:ascii="XO Thames" w:hAnsi="XO Thames"/>
          <w:sz w:val="28"/>
        </w:rPr>
        <w:t xml:space="preserve"> Борисоглебского городского округа Воронежской области</w:t>
      </w:r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9D1394" w:rsidRDefault="0039411A" w:rsidP="008F39FC">
      <w:pPr>
        <w:widowControl w:val="0"/>
        <w:spacing w:before="240" w:after="0" w:line="240" w:lineRule="auto"/>
        <w:ind w:firstLine="709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создания благоприятных условий для успешного выполнения мероприятий по ликвидации последствий аварийной ситуации.</w:t>
      </w:r>
    </w:p>
    <w:p w:rsidR="009D1394" w:rsidRDefault="008F39FC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9411A">
        <w:rPr>
          <w:rFonts w:ascii="Times New Roman" w:hAnsi="Times New Roman"/>
          <w:sz w:val="28"/>
        </w:rPr>
        <w:t>.5. Основными направлениями предупреждения возникновения аварий</w:t>
      </w:r>
      <w:r>
        <w:rPr>
          <w:rFonts w:ascii="Times New Roman" w:hAnsi="Times New Roman"/>
          <w:sz w:val="28"/>
        </w:rPr>
        <w:t xml:space="preserve"> </w:t>
      </w:r>
      <w:r w:rsidR="0039411A">
        <w:rPr>
          <w:rFonts w:ascii="Times New Roman" w:hAnsi="Times New Roman"/>
          <w:sz w:val="28"/>
        </w:rPr>
        <w:t>являются: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оборудования системы теплоснабжения в технически исправном состоянии;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необходимых аварийных запасов материалов и оборудования;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</w:t>
      </w:r>
      <w:proofErr w:type="spellStart"/>
      <w:r>
        <w:rPr>
          <w:rFonts w:ascii="Times New Roman" w:hAnsi="Times New Roman"/>
          <w:sz w:val="28"/>
        </w:rPr>
        <w:t>Ресурсоснабжающие</w:t>
      </w:r>
      <w:proofErr w:type="spellEnd"/>
      <w:r>
        <w:rPr>
          <w:rFonts w:ascii="Times New Roman" w:hAnsi="Times New Roman"/>
          <w:sz w:val="28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организациях, штатным расписанием которых не предусмотрены ДС и (или) АВС (АДС), обязанности оперативного руководства ликвидацией аварии </w:t>
      </w:r>
      <w:r>
        <w:rPr>
          <w:rFonts w:ascii="Times New Roman" w:hAnsi="Times New Roman"/>
          <w:sz w:val="28"/>
        </w:rPr>
        <w:lastRenderedPageBreak/>
        <w:t>возлагаются на лицо, назначенное соответствующим приказом руководителя организации.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Общую координацию действий ДС и (или) АВС (АДС) по ликвидации аварийной ситуации осуществляет единая дежурно-диспетчерская служба </w:t>
      </w:r>
      <w:r w:rsidR="007D097D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 (далее - ЕДДС).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>
        <w:rPr>
          <w:rFonts w:ascii="Times New Roman" w:hAnsi="Times New Roman"/>
          <w:sz w:val="28"/>
        </w:rPr>
        <w:t>ресурсоснабжающими</w:t>
      </w:r>
      <w:proofErr w:type="spellEnd"/>
      <w:r>
        <w:rPr>
          <w:rFonts w:ascii="Times New Roman" w:hAnsi="Times New Roman"/>
          <w:sz w:val="28"/>
        </w:rPr>
        <w:t xml:space="preserve"> организациями, управляющими организациями, ТСЖ, собственниками зданий с НФУ в ЕДДС.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 w:rsidP="008F39FC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Взаимодействие </w:t>
      </w:r>
      <w:proofErr w:type="spellStart"/>
      <w:r>
        <w:rPr>
          <w:rFonts w:ascii="Times New Roman" w:hAnsi="Times New Roman"/>
          <w:sz w:val="28"/>
        </w:rPr>
        <w:t>ресурсоснабжающих</w:t>
      </w:r>
      <w:proofErr w:type="spellEnd"/>
      <w:r>
        <w:rPr>
          <w:rFonts w:ascii="Times New Roman" w:hAnsi="Times New Roman"/>
          <w:sz w:val="28"/>
        </w:rPr>
        <w:t xml:space="preserve"> организаций, управляющих организаций, ТСЖ, представителей собственников зданий с НФУ при ликвидации аварийных ситуаций</w:t>
      </w:r>
    </w:p>
    <w:p w:rsidR="008F39FC" w:rsidRPr="008F39FC" w:rsidRDefault="008F39FC" w:rsidP="008F39FC"/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2.1.2.Силами аварийно-восстановительных бригад (групп) незамедлительно приступить к ликвидации создавшейся аварийной ситуации.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4" w:history="1">
        <w:r>
          <w:rPr>
            <w:rFonts w:ascii="Times New Roman" w:hAnsi="Times New Roman"/>
            <w:color w:val="111111"/>
            <w:sz w:val="28"/>
          </w:rPr>
          <w:t>пунктом 6</w:t>
        </w:r>
      </w:hyperlink>
      <w:r>
        <w:rPr>
          <w:rFonts w:ascii="Times New Roman" w:hAnsi="Times New Roman"/>
          <w:color w:val="111111"/>
          <w:sz w:val="28"/>
        </w:rPr>
        <w:t xml:space="preserve"> Правил расследования причин аварийных ситуаций при теплоснабжении, утвержденных </w:t>
      </w:r>
      <w:r>
        <w:rPr>
          <w:rFonts w:ascii="Times New Roman" w:hAnsi="Times New Roman"/>
          <w:color w:val="22272F"/>
          <w:sz w:val="28"/>
        </w:rPr>
        <w:t xml:space="preserve">Постановление Правительства РФ от </w:t>
      </w:r>
      <w:r w:rsidR="008F39FC">
        <w:rPr>
          <w:rFonts w:ascii="Times New Roman" w:hAnsi="Times New Roman"/>
          <w:color w:val="22272F"/>
          <w:sz w:val="28"/>
        </w:rPr>
        <w:t>0</w:t>
      </w:r>
      <w:r>
        <w:rPr>
          <w:rFonts w:ascii="Times New Roman" w:hAnsi="Times New Roman"/>
          <w:color w:val="22272F"/>
          <w:sz w:val="28"/>
        </w:rPr>
        <w:t>2</w:t>
      </w:r>
      <w:r w:rsidR="008F39FC">
        <w:rPr>
          <w:rFonts w:ascii="Times New Roman" w:hAnsi="Times New Roman"/>
          <w:color w:val="22272F"/>
          <w:sz w:val="28"/>
        </w:rPr>
        <w:t>.06.</w:t>
      </w:r>
      <w:r>
        <w:rPr>
          <w:rFonts w:ascii="Times New Roman" w:hAnsi="Times New Roman"/>
          <w:color w:val="22272F"/>
          <w:sz w:val="28"/>
        </w:rPr>
        <w:t>2022 года № 1014 «О расследовании причин аварийных ситуаций при теплоснабжении»</w:t>
      </w:r>
      <w:r>
        <w:rPr>
          <w:rFonts w:ascii="Times New Roman" w:hAnsi="Times New Roman"/>
          <w:color w:val="111111"/>
          <w:sz w:val="28"/>
        </w:rPr>
        <w:t>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Диспетчер ДС и (или) АВС (АДС) сообщает:</w:t>
      </w:r>
    </w:p>
    <w:p w:rsidR="009D1394" w:rsidRDefault="0039411A" w:rsidP="008F39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в ЕДДС</w:t>
      </w:r>
      <w:r>
        <w:rPr>
          <w:rFonts w:ascii="Times New Roman" w:hAnsi="Times New Roman"/>
          <w:sz w:val="28"/>
        </w:rPr>
        <w:t>;</w:t>
      </w:r>
    </w:p>
    <w:p w:rsidR="009D1394" w:rsidRDefault="0039411A" w:rsidP="008F39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9D1394" w:rsidRDefault="0039411A" w:rsidP="008F39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-  диспетчерским службам управляющих организаций, ТСЖ, </w:t>
      </w:r>
      <w:r w:rsidR="008F39FC">
        <w:rPr>
          <w:rFonts w:ascii="Times New Roman" w:hAnsi="Times New Roman"/>
          <w:color w:val="111111"/>
          <w:sz w:val="28"/>
        </w:rPr>
        <w:t>п</w:t>
      </w:r>
      <w:r>
        <w:rPr>
          <w:rFonts w:ascii="Times New Roman" w:hAnsi="Times New Roman"/>
          <w:color w:val="111111"/>
          <w:sz w:val="28"/>
        </w:rPr>
        <w:t>редставителям собственников зданий с НФУ.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2.2.1. </w:t>
      </w:r>
      <w:proofErr w:type="gramStart"/>
      <w:r>
        <w:rPr>
          <w:rFonts w:ascii="Times New Roman" w:hAnsi="Times New Roman"/>
          <w:color w:val="111111"/>
          <w:sz w:val="28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</w:t>
      </w:r>
      <w:proofErr w:type="gramEnd"/>
      <w:r>
        <w:rPr>
          <w:rFonts w:ascii="Times New Roman" w:hAnsi="Times New Roman"/>
          <w:color w:val="111111"/>
          <w:sz w:val="28"/>
        </w:rPr>
        <w:t xml:space="preserve"> звонка в ДС и (или) АВС (АДС) либо предоставить технологическую возможность оставить голосовое сообщение и (или) электронное </w:t>
      </w:r>
      <w:r>
        <w:rPr>
          <w:rFonts w:ascii="Times New Roman" w:hAnsi="Times New Roman"/>
          <w:color w:val="111111"/>
          <w:sz w:val="28"/>
        </w:rPr>
        <w:lastRenderedPageBreak/>
        <w:t>сообщение, которое должно быть рассмотрено аварийно-диспетчерской службой в течение 10 минут после поступления.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>
        <w:rPr>
          <w:rFonts w:ascii="Times New Roman" w:hAnsi="Times New Roman"/>
          <w:color w:val="111111"/>
          <w:sz w:val="28"/>
        </w:rPr>
        <w:t>ресурсоснабжающей</w:t>
      </w:r>
      <w:proofErr w:type="spellEnd"/>
      <w:r>
        <w:rPr>
          <w:rFonts w:ascii="Times New Roman" w:hAnsi="Times New Roman"/>
          <w:color w:val="111111"/>
          <w:sz w:val="28"/>
        </w:rPr>
        <w:t xml:space="preserve">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>
        <w:rPr>
          <w:rFonts w:ascii="Times New Roman" w:hAnsi="Times New Roman"/>
          <w:color w:val="111111"/>
          <w:sz w:val="28"/>
        </w:rPr>
        <w:t>ресурсоснабжающей</w:t>
      </w:r>
      <w:proofErr w:type="spellEnd"/>
      <w:r>
        <w:rPr>
          <w:rFonts w:ascii="Times New Roman" w:hAnsi="Times New Roman"/>
          <w:color w:val="111111"/>
          <w:sz w:val="28"/>
        </w:rPr>
        <w:t xml:space="preserve"> организации, управляющей организации, ТСЖ, представитель собственников зданий с НФУ незамедлительно сообщают об аварии в ЕДДС.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9D1394" w:rsidRDefault="0039411A" w:rsidP="008F39FC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</w:t>
      </w:r>
      <w:proofErr w:type="gramStart"/>
      <w:r>
        <w:rPr>
          <w:rFonts w:ascii="Times New Roman" w:hAnsi="Times New Roman"/>
          <w:color w:val="111111"/>
          <w:sz w:val="28"/>
        </w:rPr>
        <w:t xml:space="preserve">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</w:t>
      </w:r>
      <w:r w:rsidR="008F39FC">
        <w:rPr>
          <w:rFonts w:ascii="Times New Roman" w:hAnsi="Times New Roman"/>
          <w:color w:val="111111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color w:val="111111"/>
          <w:sz w:val="28"/>
        </w:rPr>
        <w:t xml:space="preserve">может быть организовано проведение заседания Комиссии </w:t>
      </w:r>
      <w:r w:rsidR="00152BEE" w:rsidRPr="00152BEE">
        <w:rPr>
          <w:rFonts w:ascii="Times New Roman" w:hAnsi="Times New Roman"/>
          <w:color w:val="111111"/>
          <w:sz w:val="28"/>
        </w:rPr>
        <w:t xml:space="preserve">по предупреждению и ликвидации чрезвычайных ситуаций и обеспечению пожарной безопасности администрации Борисоглебского городского округа Воронежской области </w:t>
      </w:r>
      <w:r>
        <w:rPr>
          <w:rFonts w:ascii="Times New Roman" w:hAnsi="Times New Roman"/>
          <w:color w:val="111111"/>
          <w:sz w:val="28"/>
        </w:rPr>
        <w:t xml:space="preserve">(далее - Комиссия по ЧС и ПБ </w:t>
      </w:r>
      <w:r w:rsidR="00152BEE">
        <w:rPr>
          <w:rFonts w:ascii="Times New Roman" w:hAnsi="Times New Roman"/>
          <w:color w:val="111111"/>
          <w:sz w:val="28"/>
        </w:rPr>
        <w:t>БГО</w:t>
      </w:r>
      <w:proofErr w:type="gramEnd"/>
      <w:r w:rsidR="00152BEE">
        <w:rPr>
          <w:rFonts w:ascii="Times New Roman" w:hAnsi="Times New Roman"/>
          <w:color w:val="111111"/>
          <w:sz w:val="28"/>
        </w:rPr>
        <w:t xml:space="preserve"> ВО</w:t>
      </w:r>
      <w:r>
        <w:rPr>
          <w:rFonts w:ascii="Times New Roman" w:hAnsi="Times New Roman"/>
          <w:color w:val="111111"/>
          <w:sz w:val="28"/>
        </w:rPr>
        <w:t xml:space="preserve">) с целью принятия конкретных мер для ликвидации аварии и </w:t>
      </w:r>
      <w:r>
        <w:rPr>
          <w:rFonts w:ascii="Times New Roman" w:hAnsi="Times New Roman"/>
          <w:sz w:val="28"/>
        </w:rPr>
        <w:t xml:space="preserve">недопущения ее развития в чрезвычайную ситуацию по истечении 24 часов </w:t>
      </w:r>
      <w:r>
        <w:rPr>
          <w:rFonts w:ascii="Times New Roman" w:hAnsi="Times New Roman"/>
          <w:sz w:val="28"/>
        </w:rPr>
        <w:lastRenderedPageBreak/>
        <w:t>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>
        <w:rPr>
          <w:rFonts w:ascii="Times New Roman" w:hAnsi="Times New Roman"/>
          <w:color w:val="0070C0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ситуаций режима функционирования «Повышенная готовность»).</w:t>
      </w:r>
    </w:p>
    <w:p w:rsidR="009D1394" w:rsidRDefault="009D1394" w:rsidP="008F39FC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</w:rPr>
      </w:pPr>
    </w:p>
    <w:p w:rsidR="009D1394" w:rsidRDefault="0039411A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9D1394" w:rsidRDefault="009D1394">
      <w:pPr>
        <w:spacing w:after="0" w:line="240" w:lineRule="auto"/>
        <w:ind w:left="5104"/>
        <w:jc w:val="center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При возникновении аварийной ситуации </w:t>
      </w:r>
      <w:proofErr w:type="spellStart"/>
      <w:r>
        <w:rPr>
          <w:rFonts w:ascii="Times New Roman" w:hAnsi="Times New Roman"/>
          <w:sz w:val="28"/>
        </w:rPr>
        <w:t>ресурсоснабжающие</w:t>
      </w:r>
      <w:proofErr w:type="spellEnd"/>
      <w:r>
        <w:rPr>
          <w:rFonts w:ascii="Times New Roman" w:hAnsi="Times New Roman"/>
          <w:sz w:val="28"/>
        </w:rPr>
        <w:t xml:space="preserve">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При поступлении в ДС и (или) АВС (АДС) </w:t>
      </w:r>
      <w:proofErr w:type="spellStart"/>
      <w:r>
        <w:rPr>
          <w:rFonts w:ascii="Times New Roman" w:hAnsi="Times New Roman"/>
          <w:sz w:val="28"/>
        </w:rPr>
        <w:t>ресурсоснабжающих</w:t>
      </w:r>
      <w:proofErr w:type="spellEnd"/>
      <w:r>
        <w:rPr>
          <w:rFonts w:ascii="Times New Roman" w:hAnsi="Times New Roman"/>
          <w:sz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>
        <w:rPr>
          <w:rFonts w:ascii="Times New Roman" w:hAnsi="Times New Roman"/>
          <w:sz w:val="28"/>
        </w:rPr>
        <w:t>обязана</w:t>
      </w:r>
      <w:proofErr w:type="gramEnd"/>
      <w:r>
        <w:rPr>
          <w:rFonts w:ascii="Times New Roman" w:hAnsi="Times New Roman"/>
          <w:sz w:val="28"/>
        </w:rPr>
        <w:t xml:space="preserve"> незамедлительно: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направить к месту аварии аварийную бригаду;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сообщить о возникшей ситуации по имеющимся у нее каналам связи руководителю предприятия и диспетчеру ЕДДС;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>
        <w:rPr>
          <w:rFonts w:ascii="Times New Roman" w:hAnsi="Times New Roman"/>
          <w:sz w:val="28"/>
        </w:rPr>
        <w:t>теплосетевой</w:t>
      </w:r>
      <w:proofErr w:type="spellEnd"/>
      <w:r>
        <w:rPr>
          <w:rFonts w:ascii="Times New Roman" w:hAnsi="Times New Roman"/>
          <w:sz w:val="28"/>
        </w:rPr>
        <w:t xml:space="preserve"> организации определяет: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какие переключения в сетях необходимо произвести;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 изменится режим теплоснабжения в зоне обнаруженной аварии;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какие абоненты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в какой последовательности могут быть ограничены или отключены от теплоснабжения;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когда и какие инженерные системы при необходимости должны быть опорожнены;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какими силами и средствами будет устраняться обнаруженная авария.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proofErr w:type="gramStart"/>
      <w:r>
        <w:rPr>
          <w:rFonts w:ascii="Times New Roman" w:hAnsi="Times New Roman"/>
          <w:sz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</w:t>
      </w:r>
      <w:proofErr w:type="gramEnd"/>
      <w:r>
        <w:rPr>
          <w:rFonts w:ascii="Times New Roman" w:hAnsi="Times New Roman"/>
          <w:sz w:val="28"/>
        </w:rPr>
        <w:t xml:space="preserve"> зону аварии, ЕДДС.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Решение об отключении систем горячего водоснабжения принимается теплоснабжающей/</w:t>
      </w:r>
      <w:proofErr w:type="spellStart"/>
      <w:r>
        <w:rPr>
          <w:rFonts w:ascii="Times New Roman" w:hAnsi="Times New Roman"/>
          <w:sz w:val="28"/>
        </w:rPr>
        <w:t>теплосетевой</w:t>
      </w:r>
      <w:proofErr w:type="spellEnd"/>
      <w:r>
        <w:rPr>
          <w:rFonts w:ascii="Times New Roman" w:hAnsi="Times New Roman"/>
          <w:sz w:val="28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Размер ограничиваемой нагрузки потребителей устанавливается теплоснабжающей/</w:t>
      </w:r>
      <w:proofErr w:type="spellStart"/>
      <w:r>
        <w:rPr>
          <w:rFonts w:ascii="Times New Roman" w:hAnsi="Times New Roman"/>
          <w:sz w:val="28"/>
        </w:rPr>
        <w:t>теплосетевой</w:t>
      </w:r>
      <w:proofErr w:type="spellEnd"/>
      <w:r>
        <w:rPr>
          <w:rFonts w:ascii="Times New Roman" w:hAnsi="Times New Roman"/>
          <w:sz w:val="28"/>
        </w:rPr>
        <w:t xml:space="preserve"> организацией по согласованию с отделом ЖКХ администрации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proofErr w:type="gramStart"/>
      <w:r>
        <w:rPr>
          <w:rFonts w:ascii="Times New Roman" w:hAnsi="Times New Roman"/>
          <w:sz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>
        <w:rPr>
          <w:rFonts w:ascii="Times New Roman" w:hAnsi="Times New Roman"/>
          <w:sz w:val="28"/>
        </w:rPr>
        <w:t>теплосетевой</w:t>
      </w:r>
      <w:proofErr w:type="spellEnd"/>
      <w:r>
        <w:rPr>
          <w:rFonts w:ascii="Times New Roman" w:hAnsi="Times New Roman"/>
          <w:sz w:val="28"/>
        </w:rPr>
        <w:t xml:space="preserve"> 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>
        <w:rPr>
          <w:rFonts w:ascii="Times New Roman" w:hAnsi="Times New Roman"/>
          <w:sz w:val="28"/>
        </w:rPr>
        <w:t>ресурсоснабжающей</w:t>
      </w:r>
      <w:proofErr w:type="spellEnd"/>
      <w:r>
        <w:rPr>
          <w:rFonts w:ascii="Times New Roman" w:hAnsi="Times New Roman"/>
          <w:sz w:val="28"/>
        </w:rPr>
        <w:t xml:space="preserve"> организации и выполняется как аварийная.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</w:t>
      </w:r>
      <w:proofErr w:type="spellStart"/>
      <w:r>
        <w:rPr>
          <w:rFonts w:ascii="Times New Roman" w:hAnsi="Times New Roman"/>
          <w:sz w:val="28"/>
        </w:rPr>
        <w:t>ресурсоснабжающих</w:t>
      </w:r>
      <w:proofErr w:type="spellEnd"/>
      <w:r>
        <w:rPr>
          <w:rFonts w:ascii="Times New Roman" w:hAnsi="Times New Roman"/>
          <w:sz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В обязанности </w:t>
      </w:r>
      <w:proofErr w:type="gramStart"/>
      <w:r>
        <w:rPr>
          <w:rFonts w:ascii="Times New Roman" w:hAnsi="Times New Roman"/>
          <w:sz w:val="28"/>
        </w:rPr>
        <w:t>ответственного</w:t>
      </w:r>
      <w:proofErr w:type="gramEnd"/>
      <w:r>
        <w:rPr>
          <w:rFonts w:ascii="Times New Roman" w:hAnsi="Times New Roman"/>
          <w:sz w:val="28"/>
        </w:rPr>
        <w:t xml:space="preserve"> за ликвидацию аварии входит: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9D1394" w:rsidRDefault="003941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</w:t>
      </w:r>
      <w:proofErr w:type="gramStart"/>
      <w:r>
        <w:rPr>
          <w:rFonts w:ascii="Times New Roman" w:hAnsi="Times New Roman"/>
          <w:sz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ПБ </w:t>
      </w:r>
      <w:r w:rsidR="00152BEE">
        <w:rPr>
          <w:rFonts w:ascii="Times New Roman" w:hAnsi="Times New Roman"/>
          <w:sz w:val="28"/>
        </w:rPr>
        <w:t xml:space="preserve">БГО ВО </w:t>
      </w:r>
      <w:r>
        <w:rPr>
          <w:rFonts w:ascii="Times New Roman" w:hAnsi="Times New Roman"/>
          <w:sz w:val="28"/>
        </w:rPr>
        <w:t xml:space="preserve">для оперативного принятия мер в целях обеспечения устойчивой работы объектов топливно-энергетического комплекса и жилищно-коммунального комплекса </w:t>
      </w:r>
      <w:r w:rsidR="007D097D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 либо для оценки обстановки, координации сил единой системы в зоне</w:t>
      </w:r>
      <w:proofErr w:type="gramEnd"/>
      <w:r>
        <w:rPr>
          <w:rFonts w:ascii="Times New Roman" w:hAnsi="Times New Roman"/>
          <w:sz w:val="28"/>
        </w:rPr>
        <w:t xml:space="preserve"> чрезвычайной ситуации, подготовки проектов решений, направленных на ликвидацию чрезвычайной ситуации.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Комиссии по ЧС и ПБ </w:t>
      </w:r>
      <w:r w:rsidR="00152BEE">
        <w:rPr>
          <w:rFonts w:ascii="Times New Roman" w:hAnsi="Times New Roman"/>
          <w:sz w:val="28"/>
        </w:rPr>
        <w:t xml:space="preserve">БГО ВО </w:t>
      </w:r>
      <w:r>
        <w:rPr>
          <w:rFonts w:ascii="Times New Roman" w:hAnsi="Times New Roman"/>
          <w:sz w:val="28"/>
        </w:rPr>
        <w:t>к аварийно-восстановительным работам могут привлекаться специализированные строительно-монтажные и другие организации.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  <w:proofErr w:type="gramEnd"/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решением Комиссии по ЧС и ПБ </w:t>
      </w:r>
      <w:r w:rsidR="00152BEE">
        <w:rPr>
          <w:rFonts w:ascii="Times New Roman" w:hAnsi="Times New Roman"/>
          <w:sz w:val="28"/>
        </w:rPr>
        <w:t xml:space="preserve">БГО ВО </w:t>
      </w:r>
      <w:r>
        <w:rPr>
          <w:rFonts w:ascii="Times New Roman" w:hAnsi="Times New Roman"/>
          <w:sz w:val="28"/>
        </w:rPr>
        <w:t xml:space="preserve">предлагается главе </w:t>
      </w:r>
      <w:r w:rsidR="00152BEE">
        <w:rPr>
          <w:rFonts w:ascii="Times New Roman" w:hAnsi="Times New Roman"/>
          <w:sz w:val="28"/>
        </w:rPr>
        <w:t xml:space="preserve">администрации 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введение режима функционирования «Повышенная готовность». Постановлением главы </w:t>
      </w:r>
      <w:r w:rsidR="00152BEE">
        <w:rPr>
          <w:rFonts w:ascii="Times New Roman" w:hAnsi="Times New Roman"/>
          <w:sz w:val="28"/>
        </w:rPr>
        <w:t xml:space="preserve">администрации 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>вводится режим функционирования «повышенная готовность» для соответствующих органов управления и привлекаемых сил;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 угрозе (или, и) возникновения ЧС (по временным критериям) решением Комиссии по ЧС и ПБ Б</w:t>
      </w:r>
      <w:r w:rsidR="00152BEE">
        <w:rPr>
          <w:rFonts w:ascii="Times New Roman" w:hAnsi="Times New Roman"/>
          <w:sz w:val="28"/>
        </w:rPr>
        <w:t xml:space="preserve">ГО ВО </w:t>
      </w:r>
      <w:r>
        <w:rPr>
          <w:rFonts w:ascii="Times New Roman" w:hAnsi="Times New Roman"/>
          <w:sz w:val="28"/>
        </w:rPr>
        <w:t xml:space="preserve">предлагается ввести режим «чрезвычайной ситуации». Постановлением главы </w:t>
      </w:r>
      <w:r w:rsidR="00152BEE">
        <w:rPr>
          <w:rFonts w:ascii="Times New Roman" w:hAnsi="Times New Roman"/>
          <w:sz w:val="28"/>
        </w:rPr>
        <w:t>администрации БГО ВО</w:t>
      </w:r>
      <w:r>
        <w:rPr>
          <w:rFonts w:ascii="Times New Roman" w:hAnsi="Times New Roman"/>
          <w:sz w:val="28"/>
        </w:rPr>
        <w:t xml:space="preserve"> вводится режим функционирования «Чрезвычайная ситуация» (локального или муниципального характера) с муниципальным уровнем реагирования, в котором прописываются необходимые привлекаемые силы и средства, материальные и финансовые ресурсы для ликвидации ЧС.</w:t>
      </w:r>
    </w:p>
    <w:p w:rsidR="009D1394" w:rsidRDefault="003941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Аварийно-восстановительные работы выполняются в сроки, согласованные с Комиссией по ЧС и ПБ Б</w:t>
      </w:r>
      <w:r w:rsidR="00152BEE">
        <w:rPr>
          <w:rFonts w:ascii="Times New Roman" w:hAnsi="Times New Roman"/>
          <w:sz w:val="28"/>
        </w:rPr>
        <w:t>ГО ВО</w:t>
      </w:r>
      <w:r>
        <w:rPr>
          <w:rFonts w:ascii="Times New Roman" w:hAnsi="Times New Roman"/>
          <w:sz w:val="28"/>
        </w:rPr>
        <w:t>, начальником отдела жилищно-коммунального хозяйств</w:t>
      </w:r>
      <w:r w:rsidR="00152BEE">
        <w:rPr>
          <w:rFonts w:ascii="Times New Roman" w:hAnsi="Times New Roman"/>
          <w:sz w:val="28"/>
        </w:rPr>
        <w:t>а, транспорта</w:t>
      </w:r>
      <w:r>
        <w:rPr>
          <w:rFonts w:ascii="Times New Roman" w:hAnsi="Times New Roman"/>
          <w:sz w:val="28"/>
        </w:rPr>
        <w:t xml:space="preserve"> администрации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Взаимодействие служб по локализации и ликвидации возможных аварий в системах газоснабжения, </w:t>
      </w:r>
      <w:proofErr w:type="spellStart"/>
      <w:r>
        <w:rPr>
          <w:rFonts w:ascii="Times New Roman" w:hAnsi="Times New Roman"/>
          <w:sz w:val="28"/>
        </w:rPr>
        <w:t>газопотребления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D097D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>определяется Планом взаимодействия.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аварийном прекращении подачи природного газа на котельные, не имеющие резервного топлива: 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газоснабжающая (газораспределительная) организация: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предпринимает действия по восстановлению подачи природного газа на котельную;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оповещает потребителя природного газа о возникновении аварийного прекращения подачи природного газа;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теплоснабжающая организация: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мероприятия по поддержанию давления и циркуляции теплоносителя в тепловой сети;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контролирует температуру теплоносителя в подающем и обратном трубопроводе. При ее снижении ниже +8</w:t>
      </w:r>
      <w:r>
        <w:rPr>
          <w:rFonts w:ascii="Times New Roman" w:hAnsi="Times New Roman"/>
          <w:sz w:val="28"/>
          <w:vertAlign w:val="superscript"/>
        </w:rPr>
        <w:t> 0</w:t>
      </w:r>
      <w:r>
        <w:rPr>
          <w:rFonts w:ascii="Times New Roman" w:hAnsi="Times New Roman"/>
          <w:sz w:val="28"/>
        </w:rPr>
        <w:t xml:space="preserve">С, а также при наличии информации о невозможности возобновления подачи природного газа и возобновления </w:t>
      </w:r>
      <w:r>
        <w:rPr>
          <w:rFonts w:ascii="Times New Roman" w:hAnsi="Times New Roman"/>
          <w:sz w:val="28"/>
        </w:rPr>
        <w:lastRenderedPageBreak/>
        <w:t>теплоснабжения, опорожняет тепловые сети с целью недопущения их размораживания;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энергии;</w:t>
      </w:r>
    </w:p>
    <w:p w:rsidR="009D1394" w:rsidRDefault="0039411A" w:rsidP="00152B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 </w:t>
      </w:r>
      <w:r w:rsidR="00152BEE">
        <w:rPr>
          <w:rFonts w:ascii="Times New Roman" w:hAnsi="Times New Roman"/>
          <w:sz w:val="28"/>
        </w:rPr>
        <w:t xml:space="preserve">Борисоглебского городского округа Воронежской области: 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мониторинг возникшей ситуации и координацию действий задействованных организаций;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Сценарии наиболее вероятных аварий и наиболее опасных по последствиям аварий, а также источники (места) их возникновения</w:t>
      </w:r>
      <w:r>
        <w:rPr>
          <w:rFonts w:ascii="Times New Roman" w:hAnsi="Times New Roman"/>
          <w:sz w:val="28"/>
        </w:rPr>
        <w:t>.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перебои в подаче электроэнергии;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износ оборудования;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погодно-климатические явления;</w:t>
      </w:r>
    </w:p>
    <w:p w:rsidR="009D1394" w:rsidRDefault="003941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человеческий фактор.</w:t>
      </w:r>
    </w:p>
    <w:p w:rsidR="009D1394" w:rsidRDefault="009D1394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10349" w:type="dxa"/>
        <w:tblInd w:w="-176" w:type="dxa"/>
        <w:tblLayout w:type="fixed"/>
        <w:tblLook w:val="04A0"/>
      </w:tblPr>
      <w:tblGrid>
        <w:gridCol w:w="2836"/>
        <w:gridCol w:w="3685"/>
        <w:gridCol w:w="3828"/>
      </w:tblGrid>
      <w:tr w:rsidR="009D1394" w:rsidTr="00152BEE">
        <w:tc>
          <w:tcPr>
            <w:tcW w:w="2836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аварии</w:t>
            </w:r>
          </w:p>
        </w:tc>
        <w:tc>
          <w:tcPr>
            <w:tcW w:w="3685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Причина возникновения аварии</w:t>
            </w:r>
          </w:p>
        </w:tc>
        <w:tc>
          <w:tcPr>
            <w:tcW w:w="3828" w:type="dxa"/>
          </w:tcPr>
          <w:p w:rsidR="009D1394" w:rsidRDefault="0039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Масштаб аварии и последствия</w:t>
            </w:r>
          </w:p>
        </w:tc>
      </w:tr>
      <w:tr w:rsidR="009D1394" w:rsidTr="00152BEE">
        <w:tc>
          <w:tcPr>
            <w:tcW w:w="2836" w:type="dxa"/>
            <w:vMerge w:val="restart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Остановка котельной</w:t>
            </w:r>
          </w:p>
        </w:tc>
        <w:tc>
          <w:tcPr>
            <w:tcW w:w="3685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электроэнергии</w:t>
            </w:r>
          </w:p>
        </w:tc>
        <w:tc>
          <w:tcPr>
            <w:tcW w:w="3828" w:type="dxa"/>
            <w:vMerge w:val="restart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Прекращение подачи тепловой энергии в системы отопления потребителей, размораживание тепловых сетей и отопительных приборов, понижение температуры внутреннего воздуха в помещениях.</w:t>
            </w:r>
          </w:p>
          <w:p w:rsidR="009D1394" w:rsidRDefault="009D1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D1394" w:rsidTr="00152BEE">
        <w:tc>
          <w:tcPr>
            <w:tcW w:w="2836" w:type="dxa"/>
            <w:vMerge/>
          </w:tcPr>
          <w:p w:rsidR="009D1394" w:rsidRDefault="009D1394"/>
        </w:tc>
        <w:tc>
          <w:tcPr>
            <w:tcW w:w="3685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топлива</w:t>
            </w:r>
          </w:p>
        </w:tc>
        <w:tc>
          <w:tcPr>
            <w:tcW w:w="3828" w:type="dxa"/>
            <w:vMerge/>
          </w:tcPr>
          <w:p w:rsidR="009D1394" w:rsidRDefault="009D1394"/>
        </w:tc>
      </w:tr>
      <w:tr w:rsidR="009D1394" w:rsidTr="00152BEE">
        <w:tc>
          <w:tcPr>
            <w:tcW w:w="2836" w:type="dxa"/>
            <w:vMerge/>
          </w:tcPr>
          <w:p w:rsidR="009D1394" w:rsidRDefault="009D1394"/>
        </w:tc>
        <w:tc>
          <w:tcPr>
            <w:tcW w:w="3685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прекращение подачи воды</w:t>
            </w:r>
          </w:p>
        </w:tc>
        <w:tc>
          <w:tcPr>
            <w:tcW w:w="3828" w:type="dxa"/>
            <w:vMerge/>
          </w:tcPr>
          <w:p w:rsidR="009D1394" w:rsidRDefault="009D1394"/>
        </w:tc>
      </w:tr>
      <w:tr w:rsidR="009D1394" w:rsidTr="00152BEE">
        <w:tc>
          <w:tcPr>
            <w:tcW w:w="2836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Прорыв на тепловых сетях</w:t>
            </w:r>
          </w:p>
        </w:tc>
        <w:tc>
          <w:tcPr>
            <w:tcW w:w="3685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предельный износ сетей, гидродинамические удары</w:t>
            </w:r>
          </w:p>
        </w:tc>
        <w:tc>
          <w:tcPr>
            <w:tcW w:w="3828" w:type="dxa"/>
          </w:tcPr>
          <w:p w:rsidR="009D1394" w:rsidRDefault="0039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Прекращение подачи тепловой энергии в системы отопления потребителей, размораживание тепловых сетей и отопительных приборов, понижение температуры внутреннего воздуха в помещениях</w:t>
            </w:r>
          </w:p>
        </w:tc>
      </w:tr>
    </w:tbl>
    <w:p w:rsidR="009D1394" w:rsidRDefault="009D1394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349" w:type="dxa"/>
        <w:tblInd w:w="-113" w:type="dxa"/>
        <w:tblLayout w:type="fixed"/>
        <w:tblLook w:val="04A0"/>
      </w:tblPr>
      <w:tblGrid>
        <w:gridCol w:w="930"/>
        <w:gridCol w:w="3260"/>
        <w:gridCol w:w="6159"/>
      </w:tblGrid>
      <w:tr w:rsidR="009D1394" w:rsidTr="00152BEE">
        <w:trPr>
          <w:trHeight w:val="62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Вероятные аварии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</w:tr>
      <w:tr w:rsidR="009D1394" w:rsidTr="00152BEE">
        <w:trPr>
          <w:trHeight w:val="18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Прорыв магистральной трубы отопления (подвал дома)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Перекрытие системы на вводе (отключение от теплотрассы);</w:t>
            </w:r>
            <w:r>
              <w:rPr>
                <w:rFonts w:ascii="Times New Roman" w:hAnsi="Times New Roman"/>
                <w:sz w:val="28"/>
              </w:rPr>
              <w:br/>
              <w:t>слив системы отопления;</w:t>
            </w:r>
            <w:r>
              <w:rPr>
                <w:rFonts w:ascii="Times New Roman" w:hAnsi="Times New Roman"/>
                <w:sz w:val="28"/>
              </w:rPr>
              <w:br/>
              <w:t>подвоз необходимых материалов и инструментов;</w:t>
            </w:r>
            <w:r>
              <w:rPr>
                <w:rFonts w:ascii="Times New Roman" w:hAnsi="Times New Roman"/>
                <w:sz w:val="28"/>
              </w:rPr>
              <w:br/>
              <w:t>ремонт, устранение места утечки;</w:t>
            </w:r>
            <w:r>
              <w:rPr>
                <w:rFonts w:ascii="Times New Roman" w:hAnsi="Times New Roman"/>
                <w:sz w:val="28"/>
              </w:rPr>
              <w:br/>
              <w:t>заполнение системы водой;</w:t>
            </w:r>
            <w:r>
              <w:rPr>
                <w:rFonts w:ascii="Times New Roman" w:hAnsi="Times New Roman"/>
                <w:sz w:val="28"/>
              </w:rPr>
              <w:br/>
              <w:t>открытие кранов (запорной арматуры) на теплотрассу.</w:t>
            </w:r>
          </w:p>
        </w:tc>
      </w:tr>
      <w:tr w:rsidR="009D1394" w:rsidTr="00152BEE">
        <w:trPr>
          <w:trHeight w:val="195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Засорение дымовой трубы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резервного водогрейного котла;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остановка эксплуатируемого водогрейного котла;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прочистка  трубы и котлового агрегата;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тяги;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котла в работу 1час.</w:t>
            </w:r>
          </w:p>
        </w:tc>
      </w:tr>
      <w:tr w:rsidR="009D1394" w:rsidTr="00152BEE">
        <w:trPr>
          <w:trHeight w:val="18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Аварийное отключение электроэнергии в котельной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работу бензиновой мотопомпы для сохранения циркуляции теплоносителя по сетям теплоснабжения; работа оборудования до восстановления подачи электроснабжения в котельную (в режиме тренировки работа помпы 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30 минут).</w:t>
            </w:r>
          </w:p>
        </w:tc>
      </w:tr>
      <w:tr w:rsidR="009D1394" w:rsidTr="00152BEE">
        <w:trPr>
          <w:trHeight w:val="18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Прорыв тепловой трассы</w:t>
            </w:r>
          </w:p>
          <w:p w:rsidR="009D1394" w:rsidRDefault="009D1394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Настройка работы </w:t>
            </w:r>
            <w:proofErr w:type="spellStart"/>
            <w:r>
              <w:rPr>
                <w:rFonts w:ascii="Times New Roman" w:hAnsi="Times New Roman"/>
                <w:sz w:val="28"/>
              </w:rPr>
              <w:t>подпиточной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системы для восполнения потерь теплоносителя;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обнаружение участка предполагаемой утечки;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подбор необходимых ремонтных материалов;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отсечение аварийного участка теплотрассы;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устранение утечки; </w:t>
            </w:r>
          </w:p>
          <w:p w:rsidR="009D1394" w:rsidRDefault="0039411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 в работу отремонтированного участка; максимальное время устранения до 9ти часов.</w:t>
            </w:r>
          </w:p>
        </w:tc>
      </w:tr>
    </w:tbl>
    <w:p w:rsidR="009D1394" w:rsidRDefault="009D1394">
      <w:pPr>
        <w:contextualSpacing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Перечень мероприятий,</w:t>
      </w: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направленных</w:t>
      </w:r>
      <w:proofErr w:type="gramEnd"/>
      <w:r>
        <w:rPr>
          <w:rFonts w:ascii="Times New Roman" w:hAnsi="Times New Roman"/>
          <w:b/>
          <w:sz w:val="28"/>
        </w:rPr>
        <w:t xml:space="preserve"> на обеспечение безопасности населения </w:t>
      </w:r>
    </w:p>
    <w:p w:rsidR="009D1394" w:rsidRDefault="0039411A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 случае если в результате аварий на объекте теплоснабжения может возникнуть угроза безопасности населения).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поступлении сообщения о возникновении аварии на тепловых сетях и источниках теплоснабжения необходимо: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направить к месту аварии аварийную бригаду;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сообщить о возникшей ситуации по имеющимся каналам связи руководителю предприятия и диспетчеру ЕДДС;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выставить ограждение и охрану, осветить место аварии и действовать в соответствии с инструкцией по ликвидации аварийных ситуаций;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случае, когда в результате аварии создается угроза жизни людей, разрушения оборудования, инженерных коммуникаций или строений, диспетчеры </w:t>
      </w:r>
      <w:r>
        <w:rPr>
          <w:rFonts w:ascii="Times New Roman" w:hAnsi="Times New Roman"/>
          <w:spacing w:val="2"/>
          <w:sz w:val="28"/>
        </w:rPr>
        <w:lastRenderedPageBreak/>
        <w:t xml:space="preserve">(начальники смен </w:t>
      </w:r>
      <w:proofErr w:type="spellStart"/>
      <w:r>
        <w:rPr>
          <w:rFonts w:ascii="Times New Roman" w:hAnsi="Times New Roman"/>
          <w:spacing w:val="2"/>
          <w:sz w:val="28"/>
        </w:rPr>
        <w:t>теплоисточников</w:t>
      </w:r>
      <w:proofErr w:type="spellEnd"/>
      <w:r>
        <w:rPr>
          <w:rFonts w:ascii="Times New Roman" w:hAnsi="Times New Roman"/>
          <w:spacing w:val="2"/>
          <w:sz w:val="28"/>
        </w:rPr>
        <w:t xml:space="preserve">) теплоснабжающих и </w:t>
      </w:r>
      <w:proofErr w:type="spellStart"/>
      <w:r>
        <w:rPr>
          <w:rFonts w:ascii="Times New Roman" w:hAnsi="Times New Roman"/>
          <w:spacing w:val="2"/>
          <w:sz w:val="28"/>
        </w:rPr>
        <w:t>теплосетевых</w:t>
      </w:r>
      <w:proofErr w:type="spellEnd"/>
      <w:r>
        <w:rPr>
          <w:rFonts w:ascii="Times New Roman" w:hAnsi="Times New Roman"/>
          <w:spacing w:val="2"/>
          <w:sz w:val="28"/>
        </w:rPr>
        <w:t xml:space="preserve"> организаций отдают распоряжение на вывод из работы оборудования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угрозе безопасности населения необходимо провести мероприятия, направленные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оповещение населения;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эвакуацию (при необходимости);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размещение в пунктах временного размещения;</w:t>
      </w:r>
    </w:p>
    <w:p w:rsidR="009D1394" w:rsidRDefault="00394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ликвидацию последствий аварийной ситуации.</w:t>
      </w:r>
    </w:p>
    <w:p w:rsidR="009D1394" w:rsidRDefault="009D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Порядок взаимодействия </w:t>
      </w: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инженерных оперативно-диспетчерских служб</w:t>
      </w: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вопросам теплоснабжения жилищного фонда </w:t>
      </w:r>
    </w:p>
    <w:p w:rsidR="009D1394" w:rsidRDefault="00152BE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Борисоглебского городского округа Воронежской области. 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6.1.</w:t>
      </w:r>
      <w:r>
        <w:rPr>
          <w:rFonts w:ascii="Times New Roman" w:hAnsi="Times New Roman"/>
          <w:b/>
          <w:sz w:val="28"/>
        </w:rPr>
        <w:tab/>
        <w:t>Общие положения</w:t>
      </w:r>
    </w:p>
    <w:p w:rsidR="009D1394" w:rsidRDefault="009D13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</w:t>
      </w:r>
      <w:r>
        <w:rPr>
          <w:rFonts w:ascii="Times New Roman" w:hAnsi="Times New Roman"/>
          <w:sz w:val="28"/>
        </w:rPr>
        <w:tab/>
        <w:t xml:space="preserve">Настоящий Порядок определяет взаимодействие инженерных оперативно-диспетчерских и аварийно-восстановительных служб предприятий и ведомств, осуществляющих теплоснабжение жилищного и социально значимого фонда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, организаций, осуществляющих содержание жилищного фонда, и других учреждений, организаций и предприятий, независимо от форм собственности, по вопросам энергообеспечения поселения.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</w:t>
      </w:r>
      <w:r>
        <w:rPr>
          <w:rFonts w:ascii="Times New Roman" w:hAnsi="Times New Roman"/>
          <w:sz w:val="28"/>
        </w:rPr>
        <w:tab/>
        <w:t>Основной задачей указанных подразделений предприятий является обеспечение устойчивого функционирования системы теплоснабжения потребителей, принятие оперативных мер по предупреждению аварий, локализаций места аварий, ликвидации повреждений на системах и восстановление заданных режимов энергоснабжения.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6.1.3.</w:t>
      </w:r>
      <w:r>
        <w:rPr>
          <w:rFonts w:ascii="Times New Roman" w:hAnsi="Times New Roman"/>
          <w:sz w:val="28"/>
        </w:rPr>
        <w:tab/>
        <w:t>Все предприятия и организации, обеспечивающие теплоснабжение потребителей должны иметь круглосуточно работающие оперативно-диспетчерские службы. Для поставщиков тепловой энергии допускается возложение обязанностей оперативного руководителя на старшее оперативное лицо смены.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6.1.4.</w:t>
      </w:r>
      <w:r>
        <w:rPr>
          <w:rFonts w:ascii="Times New Roman" w:hAnsi="Times New Roman"/>
          <w:sz w:val="28"/>
        </w:rPr>
        <w:tab/>
        <w:t xml:space="preserve">Общую координацию действий служб инженерно-энергетического комплекса поселения осуществляет администрация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6.1.5.</w:t>
      </w:r>
      <w:r>
        <w:rPr>
          <w:rFonts w:ascii="Times New Roman" w:hAnsi="Times New Roman"/>
          <w:sz w:val="28"/>
        </w:rPr>
        <w:tab/>
        <w:t>Все оперативно-диспетчерские службы предприятий и организаций инженерно-энергетического комплекса обязаны иметь утвержденные сторонами Положения об оперативных взаимодействиях.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6.1.6.</w:t>
      </w:r>
      <w:r>
        <w:rPr>
          <w:rFonts w:ascii="Times New Roman" w:hAnsi="Times New Roman"/>
          <w:sz w:val="28"/>
        </w:rPr>
        <w:tab/>
        <w:t xml:space="preserve">В подразделениях должны быть утверждены инструкции с четко разработанным оперативным планом действий при авариях, ограничениях и </w:t>
      </w:r>
      <w:r>
        <w:rPr>
          <w:rFonts w:ascii="Times New Roman" w:hAnsi="Times New Roman"/>
          <w:sz w:val="28"/>
        </w:rPr>
        <w:lastRenderedPageBreak/>
        <w:t xml:space="preserve">отключениях потребителей при временном недостатке тепловой мощности или топлива на источниках теплоснабжения. </w:t>
      </w:r>
      <w:proofErr w:type="gramStart"/>
      <w:r>
        <w:rPr>
          <w:rFonts w:ascii="Times New Roman" w:hAnsi="Times New Roman"/>
          <w:sz w:val="28"/>
        </w:rPr>
        <w:t>К инструкции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центрального отопления зданий, последующего их заполнения и включения в работу при разработанных вариантах аварийных режимов, определена организация дежурств и действий персонала при усиленном и в нерасчетном режимах теплоснабжения.</w:t>
      </w:r>
      <w:proofErr w:type="gramEnd"/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Конкретный перечень необходимой аварийной и эксплуатационной документации в каждом подразделении устанавливается руководством соответствующего предприятия, организации или ведомства.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6.1.7.</w:t>
      </w:r>
      <w:r>
        <w:rPr>
          <w:rFonts w:ascii="Times New Roman" w:hAnsi="Times New Roman"/>
          <w:sz w:val="28"/>
        </w:rPr>
        <w:tab/>
        <w:t>Для проведения работ по локализации и ликвидации аварий каждое подразделение должно располагать необходимыми инструментами, механизмами, транспортом, сварочными постами, аварийным восполняемым запасом запорной арматуры и материалов. Объем аварийного запаса устанавливается в соответствии с действующими нормами. Место хранения определяется руководителями соответствующих предприятий и организаций.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6.1.8.</w:t>
      </w:r>
      <w:r>
        <w:rPr>
          <w:rFonts w:ascii="Times New Roman" w:hAnsi="Times New Roman"/>
          <w:sz w:val="28"/>
        </w:rPr>
        <w:tab/>
        <w:t>Все аварийно-восстановительные работы должны выполняться по графикам и в согласованные территориальными управлениями сроки.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6.1.9.</w:t>
      </w:r>
      <w:r>
        <w:rPr>
          <w:rFonts w:ascii="Times New Roman" w:hAnsi="Times New Roman"/>
          <w:sz w:val="28"/>
        </w:rPr>
        <w:tab/>
        <w:t>Состав аварийно-восстановительных бригад, перечень машин и механизмов, приспособлений и материалов утверждается главным инженером подразделения.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6.2.</w:t>
      </w:r>
      <w:r>
        <w:rPr>
          <w:rFonts w:ascii="Times New Roman" w:hAnsi="Times New Roman"/>
          <w:b/>
          <w:sz w:val="28"/>
        </w:rPr>
        <w:tab/>
        <w:t>Взаимодействие оперативно-диспетчерских и аварийно-восстановительных служб предприятий и организаций при возникновении и ликвидации аварий на источниках теплоснабжения, тепловых сетях и системах теплоснабжения потребителей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6.2.1.</w:t>
      </w:r>
      <w:r>
        <w:rPr>
          <w:rFonts w:ascii="Times New Roman" w:hAnsi="Times New Roman"/>
          <w:sz w:val="28"/>
        </w:rPr>
        <w:tab/>
        <w:t>При получении сообщения о возникновении аварии, отключении или ограничении электроснабжения потребителей диспетчер или ответственное лицо соответствующего ведомства принимает меры по обеспечению безопасности на месте аварии (ограждения, освещение, охрана и др.) и действуют в соответствии с утвержденной местной инструкцией по ликвидации аварийных ситуаций.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6.2.2.</w:t>
      </w:r>
      <w:r>
        <w:rPr>
          <w:rFonts w:ascii="Times New Roman" w:hAnsi="Times New Roman"/>
          <w:sz w:val="28"/>
        </w:rPr>
        <w:tab/>
        <w:t>О принятом решении диспетчер сообщает немедленно по имеющимся у него каналам связи руководству соответствующего подразделения (предприятия, организации), диспетчерам жилищных служб и организаций, попавших в зону аварии, вышестоящему оперативному диспетчеру.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6.2.3.</w:t>
      </w:r>
      <w:r>
        <w:rPr>
          <w:rFonts w:ascii="Times New Roman" w:hAnsi="Times New Roman"/>
          <w:sz w:val="28"/>
        </w:rPr>
        <w:tab/>
        <w:t>Диспетчерские службы предприятий информируют соответствующие диспетчерские службы теплоснабжающих, жилищных и других организаций, попавших в зону аварии, о ситуации и времени на восстановление энергоснабжения (электроснабжения) потребителей.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6.2.4.</w:t>
      </w:r>
      <w:r>
        <w:rPr>
          <w:rFonts w:ascii="Times New Roman" w:hAnsi="Times New Roman"/>
          <w:sz w:val="28"/>
        </w:rPr>
        <w:tab/>
        <w:t xml:space="preserve">О нарушениях энергоснабжения, авариях, характере и принимаемых для их ликвидации мерах, о восстановлении энергоснабжения соответствующие диспетчерские службы дополнительно сообщают в единую диспетчерскую службу для своевременного информирования главы  </w:t>
      </w:r>
      <w:r w:rsidR="00152BEE">
        <w:rPr>
          <w:rFonts w:ascii="Times New Roman" w:hAnsi="Times New Roman"/>
          <w:sz w:val="28"/>
        </w:rPr>
        <w:t>администрации 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6.2.5.</w:t>
      </w:r>
      <w:r>
        <w:rPr>
          <w:rFonts w:ascii="Times New Roman" w:hAnsi="Times New Roman"/>
          <w:sz w:val="28"/>
        </w:rPr>
        <w:tab/>
        <w:t>Руководителем работ по локализации и устранению аварии является: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 прибытия на место руководителя подразделения – диспетчер подразделения, где произошла авария;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прибытия – руководитель подразделения или лицо, им назначенное, из числа руководящего состава;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6.2.6.</w:t>
      </w:r>
      <w:r>
        <w:rPr>
          <w:rFonts w:ascii="Times New Roman" w:hAnsi="Times New Roman"/>
          <w:sz w:val="28"/>
        </w:rPr>
        <w:tab/>
        <w:t>Ликвидация аварий на инженерных сетях со значительным количеством отключаемых потребителей производится под руководством Штаба по координации действий РСО с управляющими организациями и ТСЖ</w:t>
      </w:r>
      <w:r w:rsidR="007D09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6.2.7.</w:t>
      </w:r>
      <w:r>
        <w:rPr>
          <w:rFonts w:ascii="Times New Roman" w:hAnsi="Times New Roman"/>
          <w:sz w:val="28"/>
        </w:rPr>
        <w:tab/>
        <w:t>Решения об отключении системы горячего водоснабжения принимаются оперативным Штабом по координации действий РСО с управляющими организациями и ТСЖ.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6.2.8.</w:t>
      </w:r>
      <w:r>
        <w:rPr>
          <w:rFonts w:ascii="Times New Roman" w:hAnsi="Times New Roman"/>
          <w:sz w:val="28"/>
        </w:rPr>
        <w:tab/>
        <w:t>Команды об отключениях и опорожнении систем проходят через соответствующие диспетчерские службы.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6.2.9.</w:t>
      </w:r>
      <w:r>
        <w:rPr>
          <w:rFonts w:ascii="Times New Roman" w:hAnsi="Times New Roman"/>
          <w:sz w:val="28"/>
        </w:rPr>
        <w:tab/>
        <w:t>Отключение систем горячего водоснабжения и центрального отопления и последующее заполнение, и включение в работу производится силами аварийно-диспетчерских служб владельцев зданий с инструкцией, согласованной с теплоснабжающей организацией.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6.2.10.</w:t>
      </w:r>
      <w:r>
        <w:rPr>
          <w:rFonts w:ascii="Times New Roman" w:hAnsi="Times New Roman"/>
          <w:sz w:val="28"/>
        </w:rPr>
        <w:tab/>
        <w:t>Лицо, ответственное за ликвидацию аварии, обязано: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вызвать при необходимости через диспетчерские службы соответствующих представителей организаций и ведомств, имеющих подземные коммуникации в месте аварий, и согласовывать с ними проведение земляных работ для ликвидации аварии;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выполнять работы на подземных коммуникациях в установленные нормативные сроки  и обеспечить безопасные условия производства работ;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информировать по завершению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6.2.11.</w:t>
      </w:r>
      <w:r>
        <w:rPr>
          <w:rFonts w:ascii="Times New Roman" w:hAnsi="Times New Roman"/>
          <w:sz w:val="28"/>
        </w:rPr>
        <w:tab/>
        <w:t>Организации и ведомства, имеющие свои сооружения в месте возникновения аварий на тепловых сетях, обязаны направить своих представителей по вызову диспетчера теплоснабжающей организации в течение 1 часа для согласования условий производства работ по ликвидации аварии.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6.2.12.</w:t>
      </w:r>
      <w:r>
        <w:rPr>
          <w:rFonts w:ascii="Times New Roman" w:hAnsi="Times New Roman"/>
          <w:sz w:val="28"/>
        </w:rPr>
        <w:tab/>
        <w:t>Оперативные службы предприятий инженерно-энергетического комплекса, жилищно-коммунального хозяйства и структур поселения передают оперативную информацию о работе систем инженерного обеспечения городского хозяйства единую диспетчерскую службу.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6.2.13.</w:t>
      </w:r>
      <w:r>
        <w:rPr>
          <w:rFonts w:ascii="Times New Roman" w:hAnsi="Times New Roman"/>
          <w:sz w:val="28"/>
        </w:rPr>
        <w:tab/>
        <w:t>Диспетчерские службы осуществляют: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режимами энергоснабжения, независимо от ведомственной принадлежности;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поддержание постоянной связи с оперативными службами предприятий инженерно-энергетического комплекса, жилищно-коммунального хозяйства и структур поселения;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информирование единой диспетчерской службы округа о режимах работы источников теплоснабжения и тепловых сетей, о выполнении плановых и аварийных работ, связанных с ограничением потребителей, о чрезвычайных (аварийных) ситуациях инженерного обеспечения города;</w:t>
      </w: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оповещение и сбор комиссии по чрезвычайным ситуациям при получении </w:t>
      </w:r>
      <w:r>
        <w:rPr>
          <w:rFonts w:ascii="Times New Roman" w:hAnsi="Times New Roman"/>
          <w:sz w:val="28"/>
        </w:rPr>
        <w:lastRenderedPageBreak/>
        <w:t>соответствующих сигналов гражданской обороны.</w:t>
      </w:r>
    </w:p>
    <w:p w:rsidR="009D1394" w:rsidRDefault="009D1394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9D1394" w:rsidRDefault="00B456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7D097D">
        <w:rPr>
          <w:rFonts w:ascii="Times New Roman" w:hAnsi="Times New Roman"/>
          <w:b/>
          <w:sz w:val="28"/>
        </w:rPr>
        <w:t xml:space="preserve">. </w:t>
      </w:r>
      <w:r w:rsidR="0039411A">
        <w:rPr>
          <w:rFonts w:ascii="Times New Roman" w:hAnsi="Times New Roman"/>
          <w:b/>
          <w:sz w:val="28"/>
        </w:rPr>
        <w:t>Нормативные сроки ликвидации повреждений на подземных трубопроводах тепловых сетей (час)</w:t>
      </w:r>
    </w:p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662"/>
        <w:gridCol w:w="1017"/>
        <w:gridCol w:w="1129"/>
        <w:gridCol w:w="1129"/>
        <w:gridCol w:w="1129"/>
        <w:gridCol w:w="1195"/>
      </w:tblGrid>
      <w:tr w:rsidR="009D1394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работы</w:t>
            </w:r>
          </w:p>
        </w:tc>
        <w:tc>
          <w:tcPr>
            <w:tcW w:w="5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Диаметр труб, </w:t>
            </w:r>
            <w:proofErr w:type="gramStart"/>
            <w:r>
              <w:rPr>
                <w:rFonts w:ascii="Times New Roman" w:hAnsi="Times New Roman"/>
                <w:sz w:val="28"/>
              </w:rPr>
              <w:t>мм</w:t>
            </w:r>
            <w:proofErr w:type="gramEnd"/>
          </w:p>
        </w:tc>
      </w:tr>
      <w:tr w:rsidR="009D1394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9D1394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9D1394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57-219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273-426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529-720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820-920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1020-1420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Отключение дефектного участка, ограждение, вызов ГАИ при необходимости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Откачка воды из затопленных камер, шахт, каналов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Вызов комиссии, опорожнение отключенного участка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Вскрытие дефектного участка трубы, определение размеров и границ дефекта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Врезка дефектного участка трубы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участка под укладку новой трубы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Установка новой трубы и сварка стыков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9D139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Заполнение отключенного участка, восстановление теплоснабжения потребителей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D1394"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394" w:rsidRDefault="003941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</w:tbl>
    <w:p w:rsidR="009D1394" w:rsidRDefault="009D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394" w:rsidRDefault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</w:t>
      </w:r>
    </w:p>
    <w:p w:rsidR="009D1394" w:rsidRDefault="0039411A" w:rsidP="003941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При замене трубопровода через проходы подземных сооружений в нормативные сроки ликвидации повреждений вводится коэффициент 1,3.</w:t>
      </w:r>
    </w:p>
    <w:p w:rsidR="009D1394" w:rsidRDefault="009D139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9D1394" w:rsidRDefault="00B456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="0039411A">
        <w:rPr>
          <w:rFonts w:ascii="Times New Roman" w:hAnsi="Times New Roman"/>
          <w:b/>
          <w:sz w:val="28"/>
        </w:rPr>
        <w:t xml:space="preserve">. Порядок организации </w:t>
      </w:r>
      <w:proofErr w:type="gramStart"/>
      <w:r w:rsidR="0039411A">
        <w:rPr>
          <w:rFonts w:ascii="Times New Roman" w:hAnsi="Times New Roman"/>
          <w:b/>
          <w:sz w:val="28"/>
        </w:rPr>
        <w:t>материально-технического</w:t>
      </w:r>
      <w:proofErr w:type="gramEnd"/>
      <w:r w:rsidR="0039411A">
        <w:rPr>
          <w:rFonts w:ascii="Times New Roman" w:hAnsi="Times New Roman"/>
          <w:b/>
          <w:sz w:val="28"/>
        </w:rPr>
        <w:t xml:space="preserve">, </w:t>
      </w:r>
    </w:p>
    <w:p w:rsidR="009D1394" w:rsidRDefault="003941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инженерного и финансового обеспечения операций по локализации и ликвидации аварий на объекте теплоснабжения.</w:t>
      </w:r>
    </w:p>
    <w:p w:rsidR="009D1394" w:rsidRDefault="009D1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Для ликвидации чрезвычайных ситуаций </w:t>
      </w:r>
      <w:proofErr w:type="gramStart"/>
      <w:r>
        <w:rPr>
          <w:rFonts w:ascii="Times New Roman" w:hAnsi="Times New Roman"/>
          <w:sz w:val="28"/>
        </w:rPr>
        <w:t>создаются и используются</w:t>
      </w:r>
      <w:proofErr w:type="gramEnd"/>
      <w:r>
        <w:rPr>
          <w:rFonts w:ascii="Times New Roman" w:hAnsi="Times New Roman"/>
          <w:sz w:val="28"/>
        </w:rPr>
        <w:t xml:space="preserve"> резервы финансовых и материальных ресурсов</w:t>
      </w:r>
      <w:r w:rsidR="00152BEE">
        <w:rPr>
          <w:rFonts w:ascii="Times New Roman" w:hAnsi="Times New Roman"/>
          <w:sz w:val="28"/>
        </w:rPr>
        <w:t xml:space="preserve"> 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и организаций.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Организации, на площадках которых хранятся  материальные ресурсы  резерва округа, ведут в установленном порядке количественный и качественный учет наличия и состояния материальных ресурсов.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Система резервов финансовых и материальных ресурсов </w:t>
      </w:r>
      <w:r w:rsidR="00152BEE">
        <w:rPr>
          <w:rFonts w:ascii="Times New Roman" w:hAnsi="Times New Roman"/>
          <w:sz w:val="28"/>
        </w:rPr>
        <w:t xml:space="preserve">Борисоглебского городского округа Воронежской области </w:t>
      </w:r>
      <w:r>
        <w:rPr>
          <w:rFonts w:ascii="Times New Roman" w:hAnsi="Times New Roman"/>
          <w:sz w:val="28"/>
        </w:rPr>
        <w:t xml:space="preserve"> состоит 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муниципальные резервы;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объектовые резервы. </w:t>
      </w:r>
      <w:r>
        <w:rPr>
          <w:rFonts w:ascii="Times New Roman" w:hAnsi="Times New Roman"/>
          <w:sz w:val="28"/>
        </w:rPr>
        <w:tab/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Создание резервов и финансирование мероприятий в области защиты населения и территорий от ЧС осуществляет администрация </w:t>
      </w:r>
      <w:r w:rsidR="00152BEE">
        <w:rPr>
          <w:rFonts w:ascii="Times New Roman" w:hAnsi="Times New Roman"/>
          <w:sz w:val="28"/>
        </w:rPr>
        <w:t>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 xml:space="preserve">, предприятия, организации и учреждения, распорядителями резервов являются соответствующие комиссии по ЧС. </w:t>
      </w:r>
    </w:p>
    <w:p w:rsidR="009D1394" w:rsidRDefault="0039411A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случае возникновения ЧС в первую очередь используются объектовые резервы тех предприятий, которые  находятся в зоне ЧС, в последующем – окружные, по решению КЧС и ПБ администрации округа. При недостаточности материальных средств запрашивается помощь у КЧС и ПБ области.</w:t>
      </w:r>
    </w:p>
    <w:p w:rsidR="00EB4415" w:rsidRDefault="00EB4415" w:rsidP="00EB4415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DB3B75" w:rsidRDefault="00DB3B75" w:rsidP="00EB4415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p w:rsidR="00EB4415" w:rsidRDefault="00EB4415" w:rsidP="00EB4415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Количество сил и средств, используемых для локализации и ликвидации последствий аварий на объекте теплоснабжения.</w:t>
      </w:r>
    </w:p>
    <w:p w:rsidR="00DB3B75" w:rsidRDefault="00DB3B75" w:rsidP="00EB4415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</w:p>
    <w:tbl>
      <w:tblPr>
        <w:tblW w:w="9924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4"/>
        <w:gridCol w:w="1094"/>
        <w:gridCol w:w="992"/>
        <w:gridCol w:w="1034"/>
        <w:gridCol w:w="1234"/>
        <w:gridCol w:w="1134"/>
        <w:gridCol w:w="1034"/>
        <w:gridCol w:w="1092"/>
        <w:gridCol w:w="1276"/>
      </w:tblGrid>
      <w:tr w:rsidR="00EB4415" w:rsidTr="00EB4415">
        <w:trPr>
          <w:trHeight w:val="870"/>
        </w:trPr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округа </w:t>
            </w:r>
          </w:p>
        </w:tc>
      </w:tr>
      <w:tr w:rsidR="00EB4415" w:rsidTr="00EB4415">
        <w:trPr>
          <w:trHeight w:val="1710"/>
        </w:trPr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аварийных бригад РСО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EB4415" w:rsidTr="00EB4415">
        <w:trPr>
          <w:trHeight w:val="673"/>
        </w:trPr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/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EB4415" w:rsidRDefault="00DF72CF" w:rsidP="00DF7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чис</w:t>
            </w:r>
            <w:r w:rsidR="00EB4415">
              <w:rPr>
                <w:rFonts w:ascii="Times New Roman" w:hAnsi="Times New Roman"/>
                <w:sz w:val="24"/>
              </w:rPr>
              <w:t>лен</w:t>
            </w:r>
            <w:r>
              <w:rPr>
                <w:rFonts w:ascii="Times New Roman" w:hAnsi="Times New Roman"/>
                <w:sz w:val="24"/>
              </w:rPr>
              <w:t>-</w:t>
            </w:r>
            <w:r w:rsidR="00EB4415">
              <w:rPr>
                <w:rFonts w:ascii="Times New Roman" w:hAnsi="Times New Roman"/>
                <w:sz w:val="24"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бригад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</w:p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EB4415" w:rsidRDefault="00EB4415" w:rsidP="006A42F7">
            <w:pPr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спецтехники</w:t>
            </w:r>
          </w:p>
        </w:tc>
      </w:tr>
      <w:tr w:rsidR="00EB4415" w:rsidTr="00EB4415">
        <w:trPr>
          <w:trHeight w:val="435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15" w:rsidRDefault="00EB4415" w:rsidP="006A42F7">
            <w:pPr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</w:tr>
      <w:tr w:rsidR="00EB4415" w:rsidTr="00EB4415">
        <w:trPr>
          <w:trHeight w:val="570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B328E4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DF72CF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415" w:rsidRDefault="00EB4415" w:rsidP="006A42F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EB4415" w:rsidRDefault="00EB4415" w:rsidP="00EB4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DB3B75" w:rsidRDefault="00DB3B7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DB3B75" w:rsidRDefault="00DB3B7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Состав и дислокация сил и средств.</w:t>
      </w:r>
    </w:p>
    <w:tbl>
      <w:tblPr>
        <w:tblpPr w:leftFromText="180" w:rightFromText="180" w:vertAnchor="page" w:horzAnchor="margin" w:tblpY="2296"/>
        <w:tblW w:w="104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2209"/>
        <w:gridCol w:w="2551"/>
        <w:gridCol w:w="1276"/>
        <w:gridCol w:w="851"/>
        <w:gridCol w:w="993"/>
        <w:gridCol w:w="1984"/>
      </w:tblGrid>
      <w:tr w:rsidR="00EB4415" w:rsidTr="00DF72CF">
        <w:trPr>
          <w:trHeight w:val="555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EB44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Адрес, телефон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готовности сил и средств</w:t>
            </w:r>
          </w:p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ин.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 сил и средств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Возможности сил и средств за 8 часов работы</w:t>
            </w:r>
          </w:p>
        </w:tc>
      </w:tr>
      <w:tr w:rsidR="00EB4415" w:rsidTr="00DF72CF">
        <w:trPr>
          <w:trHeight w:val="555"/>
        </w:trPr>
        <w:tc>
          <w:tcPr>
            <w:tcW w:w="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/>
        </w:tc>
        <w:tc>
          <w:tcPr>
            <w:tcW w:w="22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/>
        </w:tc>
        <w:tc>
          <w:tcPr>
            <w:tcW w:w="25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/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/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B4415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r w:rsidR="00EB4415">
              <w:rPr>
                <w:rFonts w:ascii="Times New Roman" w:hAnsi="Times New Roman"/>
                <w:sz w:val="28"/>
              </w:rPr>
              <w:t>ер</w:t>
            </w:r>
            <w:r>
              <w:rPr>
                <w:rFonts w:ascii="Times New Roman" w:hAnsi="Times New Roman"/>
                <w:sz w:val="28"/>
              </w:rPr>
              <w:t>-</w:t>
            </w:r>
            <w:r w:rsidR="00EB4415">
              <w:rPr>
                <w:rFonts w:ascii="Times New Roman" w:hAnsi="Times New Roman"/>
                <w:sz w:val="28"/>
              </w:rPr>
              <w:t>сонал</w:t>
            </w:r>
            <w:proofErr w:type="spellEnd"/>
            <w:proofErr w:type="gramEnd"/>
          </w:p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техника</w:t>
            </w:r>
          </w:p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15" w:rsidRDefault="00EB4415" w:rsidP="006A42F7"/>
        </w:tc>
      </w:tr>
      <w:tr w:rsidR="00EB4415" w:rsidTr="00DF72CF">
        <w:tc>
          <w:tcPr>
            <w:tcW w:w="5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B4415" w:rsidRPr="00EB4415" w:rsidRDefault="00EB4415" w:rsidP="00EB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4"/>
              </w:rPr>
            </w:pPr>
            <w:r w:rsidRPr="00EB4415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Борисоглебск</w:t>
            </w:r>
            <w:r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ий</w:t>
            </w:r>
            <w:r w:rsidRPr="00EB4415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 xml:space="preserve"> производственн</w:t>
            </w:r>
            <w:r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ый</w:t>
            </w:r>
            <w:r w:rsidRPr="00EB4415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 xml:space="preserve"> район</w:t>
            </w:r>
          </w:p>
          <w:p w:rsidR="00EB4415" w:rsidRDefault="00EB4415" w:rsidP="00EB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4"/>
              </w:rPr>
            </w:pPr>
            <w:r w:rsidRPr="00EB4415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 xml:space="preserve">ООО «Газпром </w:t>
            </w:r>
          </w:p>
          <w:p w:rsidR="00EB4415" w:rsidRPr="00EB4415" w:rsidRDefault="00EB4415" w:rsidP="00EB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4"/>
              </w:rPr>
            </w:pPr>
            <w:r w:rsidRPr="00EB4415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теплоэнерго Воронеж»</w:t>
            </w:r>
          </w:p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F72CF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 xml:space="preserve">г. Борисоглебск, 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>ул. Ленинская,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72CF">
              <w:rPr>
                <w:rFonts w:ascii="Times New Roman" w:hAnsi="Times New Roman"/>
                <w:sz w:val="28"/>
              </w:rPr>
              <w:t xml:space="preserve">д. 74, 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 xml:space="preserve">телефон </w:t>
            </w:r>
          </w:p>
          <w:p w:rsidR="00EB4415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>+7 47354 6-01-05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час.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B4415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B4415" w:rsidRDefault="00B328E4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  <w:tr w:rsidR="00EB4415" w:rsidTr="00DF72C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72CF" w:rsidRPr="00DF72CF" w:rsidRDefault="00DF72CF" w:rsidP="00DF72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4"/>
              </w:rPr>
            </w:pPr>
            <w:r w:rsidRPr="00DF72CF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ООО «Энергия»</w:t>
            </w:r>
          </w:p>
          <w:p w:rsidR="00EB4415" w:rsidRPr="00DF72CF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72CF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DF72CF">
              <w:rPr>
                <w:rFonts w:ascii="Times New Roman" w:hAnsi="Times New Roman"/>
                <w:bCs/>
                <w:sz w:val="28"/>
              </w:rPr>
              <w:t xml:space="preserve">г. Борисоглебск, </w:t>
            </w:r>
          </w:p>
          <w:p w:rsidR="00DF72CF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DF72CF">
              <w:rPr>
                <w:rFonts w:ascii="Times New Roman" w:hAnsi="Times New Roman"/>
                <w:bCs/>
                <w:sz w:val="28"/>
              </w:rPr>
              <w:t xml:space="preserve">ул. 40 лет Октября, 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DF72CF">
              <w:rPr>
                <w:rFonts w:ascii="Times New Roman" w:hAnsi="Times New Roman"/>
                <w:bCs/>
                <w:sz w:val="28"/>
              </w:rPr>
              <w:t>д. 309</w:t>
            </w:r>
            <w:r>
              <w:rPr>
                <w:rFonts w:ascii="Times New Roman" w:hAnsi="Times New Roman"/>
                <w:bCs/>
                <w:sz w:val="28"/>
              </w:rPr>
              <w:t>,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телефон</w:t>
            </w:r>
            <w:r w:rsidRPr="00DF72CF">
              <w:rPr>
                <w:rFonts w:ascii="Times New Roman" w:hAnsi="Times New Roman"/>
                <w:sz w:val="28"/>
              </w:rPr>
              <w:t xml:space="preserve"> </w:t>
            </w:r>
          </w:p>
          <w:p w:rsidR="00EB4415" w:rsidRP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>+7 (47354) 4-24-42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час.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тепловых сетях</w:t>
            </w:r>
          </w:p>
        </w:tc>
      </w:tr>
      <w:tr w:rsidR="00EB4415" w:rsidTr="00DF72C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72CF" w:rsidRPr="00DF72CF" w:rsidRDefault="00DF72CF" w:rsidP="00DF72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4"/>
              </w:rPr>
            </w:pPr>
            <w:r w:rsidRPr="00DF72CF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Керамик</w:t>
            </w:r>
            <w:r w:rsidRPr="00DF72CF">
              <w:rPr>
                <w:rFonts w:ascii="Times New Roman" w:hAnsi="Times New Roman"/>
                <w:bCs/>
                <w:color w:val="auto"/>
                <w:sz w:val="28"/>
                <w:szCs w:val="24"/>
              </w:rPr>
              <w:t>»</w:t>
            </w:r>
          </w:p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орисоглебск, 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</w:t>
            </w:r>
            <w:r w:rsidRPr="00DF72CF">
              <w:rPr>
                <w:rFonts w:ascii="Times New Roman" w:hAnsi="Times New Roman"/>
                <w:sz w:val="28"/>
              </w:rPr>
              <w:t>Матросовская,</w:t>
            </w:r>
          </w:p>
          <w:p w:rsidR="00DF72CF" w:rsidRP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F72C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д. </w:t>
            </w:r>
            <w:r w:rsidRPr="00DF72CF">
              <w:rPr>
                <w:rFonts w:ascii="Times New Roman" w:hAnsi="Times New Roman"/>
                <w:sz w:val="28"/>
              </w:rPr>
              <w:t>111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DF72CF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Pr="00DF72CF">
              <w:rPr>
                <w:rFonts w:ascii="Times New Roman" w:hAnsi="Times New Roman"/>
                <w:sz w:val="28"/>
              </w:rPr>
              <w:t xml:space="preserve">елефон </w:t>
            </w:r>
          </w:p>
          <w:p w:rsidR="00EB4415" w:rsidRDefault="00DF72CF" w:rsidP="00DF72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</w:t>
            </w:r>
            <w:r w:rsidRPr="00DF72CF">
              <w:rPr>
                <w:rFonts w:ascii="Times New Roman" w:hAnsi="Times New Roman"/>
                <w:sz w:val="28"/>
              </w:rPr>
              <w:t xml:space="preserve"> (47354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 w:rsidRPr="00DF72CF">
              <w:rPr>
                <w:rFonts w:ascii="Times New Roman" w:hAnsi="Times New Roman"/>
                <w:sz w:val="28"/>
              </w:rPr>
              <w:t>6-65-30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час.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DF72CF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4415" w:rsidRDefault="00EB4415" w:rsidP="006A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Устранение аварийных ситуаций на сетях</w:t>
            </w:r>
          </w:p>
        </w:tc>
      </w:tr>
    </w:tbl>
    <w:p w:rsidR="00EB4415" w:rsidRDefault="00EB4415" w:rsidP="00EB4415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</w:rPr>
      </w:pPr>
    </w:p>
    <w:p w:rsidR="00EB4415" w:rsidRDefault="00EB4415" w:rsidP="00EB4415">
      <w:pPr>
        <w:spacing w:after="0" w:line="240" w:lineRule="auto"/>
        <w:rPr>
          <w:rFonts w:ascii="Times New Roman" w:hAnsi="Times New Roman"/>
          <w:sz w:val="28"/>
          <w:shd w:val="clear" w:color="auto" w:fill="92FF99"/>
        </w:rPr>
      </w:pPr>
      <w:bookmarkStart w:id="0" w:name="_GoBack"/>
      <w:bookmarkEnd w:id="0"/>
    </w:p>
    <w:p w:rsidR="00EB4415" w:rsidRDefault="00EB4415">
      <w:pPr>
        <w:contextualSpacing/>
        <w:jc w:val="both"/>
        <w:rPr>
          <w:rFonts w:ascii="Times New Roman" w:hAnsi="Times New Roman"/>
          <w:sz w:val="28"/>
        </w:rPr>
      </w:pPr>
    </w:p>
    <w:sectPr w:rsidR="00EB4415" w:rsidSect="00335517">
      <w:pgSz w:w="11906" w:h="16838"/>
      <w:pgMar w:top="567" w:right="424" w:bottom="709" w:left="1276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E9" w:rsidRDefault="006258E9">
      <w:pPr>
        <w:spacing w:after="0" w:line="240" w:lineRule="auto"/>
      </w:pPr>
      <w:r>
        <w:separator/>
      </w:r>
    </w:p>
  </w:endnote>
  <w:endnote w:type="continuationSeparator" w:id="0">
    <w:p w:rsidR="006258E9" w:rsidRDefault="006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E9" w:rsidRDefault="006258E9">
      <w:pPr>
        <w:spacing w:after="0" w:line="240" w:lineRule="auto"/>
      </w:pPr>
      <w:r>
        <w:separator/>
      </w:r>
    </w:p>
  </w:footnote>
  <w:footnote w:type="continuationSeparator" w:id="0">
    <w:p w:rsidR="006258E9" w:rsidRDefault="006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321016"/>
      <w:docPartObj>
        <w:docPartGallery w:val="Page Numbers (Top of Page)"/>
        <w:docPartUnique/>
      </w:docPartObj>
    </w:sdtPr>
    <w:sdtContent>
      <w:p w:rsidR="00335517" w:rsidRDefault="00A94E74">
        <w:pPr>
          <w:pStyle w:val="a8"/>
          <w:jc w:val="center"/>
        </w:pPr>
        <w:r w:rsidRPr="00335517">
          <w:rPr>
            <w:rFonts w:ascii="Times New Roman" w:hAnsi="Times New Roman"/>
            <w:sz w:val="28"/>
            <w:szCs w:val="28"/>
          </w:rPr>
          <w:fldChar w:fldCharType="begin"/>
        </w:r>
        <w:r w:rsidR="00335517" w:rsidRPr="0033551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35517">
          <w:rPr>
            <w:rFonts w:ascii="Times New Roman" w:hAnsi="Times New Roman"/>
            <w:sz w:val="28"/>
            <w:szCs w:val="28"/>
          </w:rPr>
          <w:fldChar w:fldCharType="separate"/>
        </w:r>
        <w:r w:rsidR="00C477AA">
          <w:rPr>
            <w:rFonts w:ascii="Times New Roman" w:hAnsi="Times New Roman"/>
            <w:noProof/>
            <w:sz w:val="28"/>
            <w:szCs w:val="28"/>
          </w:rPr>
          <w:t>15</w:t>
        </w:r>
        <w:r w:rsidRPr="003355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35517" w:rsidRDefault="0033551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17" w:rsidRDefault="00335517">
    <w:pPr>
      <w:pStyle w:val="a8"/>
      <w:jc w:val="center"/>
    </w:pPr>
  </w:p>
  <w:p w:rsidR="00335517" w:rsidRDefault="003355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76812"/>
    <w:multiLevelType w:val="multilevel"/>
    <w:tmpl w:val="7924BDE4"/>
    <w:lvl w:ilvl="0">
      <w:numFmt w:val="bullet"/>
      <w:lvlText w:val="-"/>
      <w:lvlJc w:val="left"/>
      <w:pPr>
        <w:ind w:left="546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618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690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762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834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906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978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1050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11224" w:hanging="360"/>
      </w:pPr>
      <w:rPr>
        <w:rFonts w:ascii="Wingdings" w:hAnsi="Wingdings"/>
      </w:rPr>
    </w:lvl>
  </w:abstractNum>
  <w:abstractNum w:abstractNumId="1">
    <w:nsid w:val="747E5C67"/>
    <w:multiLevelType w:val="multilevel"/>
    <w:tmpl w:val="320ED388"/>
    <w:lvl w:ilvl="0">
      <w:start w:val="3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94"/>
    <w:rsid w:val="00105D9B"/>
    <w:rsid w:val="001525E2"/>
    <w:rsid w:val="00152BEE"/>
    <w:rsid w:val="00266AF4"/>
    <w:rsid w:val="002C44C1"/>
    <w:rsid w:val="00325C54"/>
    <w:rsid w:val="00335517"/>
    <w:rsid w:val="00390742"/>
    <w:rsid w:val="0039411A"/>
    <w:rsid w:val="003E615C"/>
    <w:rsid w:val="003F3AB3"/>
    <w:rsid w:val="0051304F"/>
    <w:rsid w:val="00623800"/>
    <w:rsid w:val="006258E9"/>
    <w:rsid w:val="006B049D"/>
    <w:rsid w:val="00756AE1"/>
    <w:rsid w:val="007D097D"/>
    <w:rsid w:val="00821520"/>
    <w:rsid w:val="00885E81"/>
    <w:rsid w:val="00892FD1"/>
    <w:rsid w:val="008F39FC"/>
    <w:rsid w:val="0092099B"/>
    <w:rsid w:val="00997755"/>
    <w:rsid w:val="009B0736"/>
    <w:rsid w:val="009D1394"/>
    <w:rsid w:val="00A17625"/>
    <w:rsid w:val="00A61D44"/>
    <w:rsid w:val="00A94E74"/>
    <w:rsid w:val="00B328E4"/>
    <w:rsid w:val="00B45642"/>
    <w:rsid w:val="00BB5FE0"/>
    <w:rsid w:val="00BE7B21"/>
    <w:rsid w:val="00C1036A"/>
    <w:rsid w:val="00C477AA"/>
    <w:rsid w:val="00C86878"/>
    <w:rsid w:val="00D03A60"/>
    <w:rsid w:val="00D26300"/>
    <w:rsid w:val="00D86140"/>
    <w:rsid w:val="00DB3B75"/>
    <w:rsid w:val="00DF72CF"/>
    <w:rsid w:val="00EA655D"/>
    <w:rsid w:val="00EB4415"/>
    <w:rsid w:val="00F9276A"/>
    <w:rsid w:val="00FA7709"/>
    <w:rsid w:val="00FD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6878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8687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8687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8687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8687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8687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6878"/>
    <w:rPr>
      <w:sz w:val="22"/>
    </w:rPr>
  </w:style>
  <w:style w:type="paragraph" w:customStyle="1" w:styleId="formattext">
    <w:name w:val="formattext"/>
    <w:basedOn w:val="a"/>
    <w:link w:val="formattext0"/>
    <w:rsid w:val="00C8687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8687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8687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8687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8687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8687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8687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8687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8687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86878"/>
    <w:rPr>
      <w:rFonts w:ascii="XO Thames" w:hAnsi="XO Thames"/>
      <w:sz w:val="28"/>
    </w:rPr>
  </w:style>
  <w:style w:type="paragraph" w:customStyle="1" w:styleId="12">
    <w:name w:val="Основной шрифт абзаца1"/>
    <w:rsid w:val="00C86878"/>
  </w:style>
  <w:style w:type="paragraph" w:styleId="a3">
    <w:name w:val="List Paragraph"/>
    <w:basedOn w:val="a"/>
    <w:link w:val="a4"/>
    <w:rsid w:val="00C86878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86878"/>
    <w:rPr>
      <w:sz w:val="22"/>
    </w:rPr>
  </w:style>
  <w:style w:type="paragraph" w:customStyle="1" w:styleId="Endnote">
    <w:name w:val="Endnote"/>
    <w:link w:val="Endnote0"/>
    <w:rsid w:val="00C8687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8687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86878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  <w:rsid w:val="00C86878"/>
  </w:style>
  <w:style w:type="character" w:customStyle="1" w:styleId="14">
    <w:name w:val="Основной шрифт абзаца1"/>
    <w:link w:val="13"/>
    <w:rsid w:val="00C86878"/>
  </w:style>
  <w:style w:type="paragraph" w:styleId="31">
    <w:name w:val="toc 3"/>
    <w:next w:val="a"/>
    <w:link w:val="32"/>
    <w:uiPriority w:val="39"/>
    <w:rsid w:val="00C8687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8687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8687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86878"/>
    <w:rPr>
      <w:sz w:val="22"/>
    </w:rPr>
  </w:style>
  <w:style w:type="paragraph" w:customStyle="1" w:styleId="23">
    <w:name w:val="Основной шрифт абзаца2"/>
    <w:link w:val="24"/>
    <w:rsid w:val="00C86878"/>
  </w:style>
  <w:style w:type="character" w:customStyle="1" w:styleId="24">
    <w:name w:val="Основной шрифт абзаца2"/>
    <w:link w:val="23"/>
    <w:rsid w:val="00C86878"/>
  </w:style>
  <w:style w:type="character" w:customStyle="1" w:styleId="50">
    <w:name w:val="Заголовок 5 Знак"/>
    <w:link w:val="5"/>
    <w:rsid w:val="00C8687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86878"/>
    <w:rPr>
      <w:rFonts w:ascii="XO Thames" w:hAnsi="XO Thames"/>
      <w:b/>
      <w:sz w:val="32"/>
    </w:rPr>
  </w:style>
  <w:style w:type="paragraph" w:styleId="a5">
    <w:name w:val="footer"/>
    <w:basedOn w:val="a"/>
    <w:link w:val="a6"/>
    <w:rsid w:val="00C8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C86878"/>
    <w:rPr>
      <w:sz w:val="22"/>
    </w:rPr>
  </w:style>
  <w:style w:type="paragraph" w:customStyle="1" w:styleId="15">
    <w:name w:val="Гиперссылка1"/>
    <w:link w:val="a7"/>
    <w:rsid w:val="00C86878"/>
    <w:rPr>
      <w:color w:val="0000FF"/>
      <w:u w:val="single"/>
    </w:rPr>
  </w:style>
  <w:style w:type="character" w:styleId="a7">
    <w:name w:val="Hyperlink"/>
    <w:link w:val="15"/>
    <w:rsid w:val="00C86878"/>
    <w:rPr>
      <w:color w:val="0000FF"/>
      <w:u w:val="single"/>
    </w:rPr>
  </w:style>
  <w:style w:type="paragraph" w:customStyle="1" w:styleId="Footnote">
    <w:name w:val="Footnote"/>
    <w:link w:val="Footnote0"/>
    <w:rsid w:val="00C8687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8687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8687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8687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8687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8687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8687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8687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8687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86878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rsid w:val="00C8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uiPriority w:val="99"/>
    <w:rsid w:val="00C86878"/>
    <w:rPr>
      <w:sz w:val="22"/>
    </w:rPr>
  </w:style>
  <w:style w:type="paragraph" w:styleId="51">
    <w:name w:val="toc 5"/>
    <w:next w:val="a"/>
    <w:link w:val="52"/>
    <w:uiPriority w:val="39"/>
    <w:rsid w:val="00C8687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86878"/>
    <w:rPr>
      <w:rFonts w:ascii="XO Thames" w:hAnsi="XO Thames"/>
      <w:sz w:val="28"/>
    </w:rPr>
  </w:style>
  <w:style w:type="paragraph" w:styleId="aa">
    <w:name w:val="Balloon Text"/>
    <w:basedOn w:val="a"/>
    <w:link w:val="ab"/>
    <w:rsid w:val="00C86878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C86878"/>
    <w:rPr>
      <w:rFonts w:ascii="Tahoma" w:hAnsi="Tahoma"/>
      <w:sz w:val="16"/>
    </w:rPr>
  </w:style>
  <w:style w:type="paragraph" w:customStyle="1" w:styleId="25">
    <w:name w:val="Гиперссылка2"/>
    <w:link w:val="26"/>
    <w:rsid w:val="00C86878"/>
    <w:rPr>
      <w:color w:val="0000FF"/>
      <w:u w:val="single"/>
    </w:rPr>
  </w:style>
  <w:style w:type="character" w:customStyle="1" w:styleId="26">
    <w:name w:val="Гиперссылка2"/>
    <w:link w:val="25"/>
    <w:rsid w:val="00C8687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rsid w:val="00C8687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86878"/>
    <w:rPr>
      <w:rFonts w:ascii="XO Thames" w:hAnsi="XO Thames"/>
      <w:i/>
      <w:sz w:val="24"/>
    </w:rPr>
  </w:style>
  <w:style w:type="paragraph" w:customStyle="1" w:styleId="Default">
    <w:name w:val="Default"/>
    <w:link w:val="Default0"/>
    <w:rsid w:val="00C8687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86878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rsid w:val="00C8687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C8687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86878"/>
    <w:rPr>
      <w:rFonts w:ascii="XO Thames" w:hAnsi="XO Thames"/>
      <w:b/>
      <w:sz w:val="24"/>
    </w:rPr>
  </w:style>
  <w:style w:type="paragraph" w:customStyle="1" w:styleId="18">
    <w:name w:val="Обычный1"/>
    <w:link w:val="19"/>
    <w:rsid w:val="00C86878"/>
    <w:rPr>
      <w:sz w:val="22"/>
    </w:rPr>
  </w:style>
  <w:style w:type="character" w:customStyle="1" w:styleId="19">
    <w:name w:val="Обычный1"/>
    <w:link w:val="18"/>
    <w:rsid w:val="00C86878"/>
    <w:rPr>
      <w:sz w:val="22"/>
    </w:rPr>
  </w:style>
  <w:style w:type="character" w:customStyle="1" w:styleId="20">
    <w:name w:val="Заголовок 2 Знак"/>
    <w:link w:val="2"/>
    <w:rsid w:val="00C86878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sid w:val="00C86878"/>
    <w:rPr>
      <w:color w:val="0000FF"/>
      <w:u w:val="single"/>
    </w:rPr>
  </w:style>
  <w:style w:type="character" w:customStyle="1" w:styleId="1b">
    <w:name w:val="Гиперссылка1"/>
    <w:link w:val="1a"/>
    <w:rsid w:val="00C86878"/>
    <w:rPr>
      <w:color w:val="0000FF"/>
      <w:u w:val="single"/>
    </w:rPr>
  </w:style>
  <w:style w:type="paragraph" w:customStyle="1" w:styleId="1c">
    <w:name w:val="Обычный1"/>
    <w:link w:val="1d"/>
    <w:rsid w:val="00C86878"/>
    <w:rPr>
      <w:sz w:val="22"/>
    </w:rPr>
  </w:style>
  <w:style w:type="character" w:customStyle="1" w:styleId="1d">
    <w:name w:val="Обычный1"/>
    <w:link w:val="1c"/>
    <w:rsid w:val="00C86878"/>
    <w:rPr>
      <w:sz w:val="22"/>
    </w:rPr>
  </w:style>
  <w:style w:type="table" w:styleId="af0">
    <w:name w:val="Table Grid"/>
    <w:basedOn w:val="a1"/>
    <w:rsid w:val="00C868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rsid w:val="00B45642"/>
    <w:pPr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character" w:customStyle="1" w:styleId="28">
    <w:name w:val="Основной текст 2 Знак"/>
    <w:basedOn w:val="a0"/>
    <w:link w:val="27"/>
    <w:rsid w:val="00B45642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6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3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081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066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s://internet.garant.ru/document/redirect/71224108/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B4D2-FEC6-41F3-9247-E6E15488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5465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Кирикова О.В.</dc:creator>
  <cp:lastModifiedBy>Валерий Валент. Смирнов</cp:lastModifiedBy>
  <cp:revision>11</cp:revision>
  <cp:lastPrinted>2025-04-02T08:03:00Z</cp:lastPrinted>
  <dcterms:created xsi:type="dcterms:W3CDTF">2025-03-31T12:01:00Z</dcterms:created>
  <dcterms:modified xsi:type="dcterms:W3CDTF">2025-04-03T07:49:00Z</dcterms:modified>
</cp:coreProperties>
</file>