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B48" w:rsidRPr="00EA7B48" w:rsidRDefault="00EA7B48" w:rsidP="00EA7B48">
      <w:pPr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УТВЕРЖДЕНО</w:t>
      </w:r>
    </w:p>
    <w:p w:rsidR="00EA7B48" w:rsidRPr="00EA7B48" w:rsidRDefault="00EA7B48" w:rsidP="00EA7B4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постановлением администрации</w:t>
      </w:r>
    </w:p>
    <w:p w:rsidR="00EA7B48" w:rsidRPr="00EA7B48" w:rsidRDefault="00EA7B48" w:rsidP="00EA7B48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Борисоглебского городского округа</w:t>
      </w:r>
    </w:p>
    <w:p w:rsidR="00EA7B48" w:rsidRPr="00EA7B48" w:rsidRDefault="00EA7B48" w:rsidP="00EA7B48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Воронежской области</w:t>
      </w:r>
    </w:p>
    <w:p w:rsidR="00EA7B48" w:rsidRPr="00EA7B48" w:rsidRDefault="00EA7B48" w:rsidP="00EA7B4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 15.05.2019  № 1325</w:t>
      </w:r>
    </w:p>
    <w:p w:rsidR="00EA7B48" w:rsidRPr="00EA7B48" w:rsidRDefault="00EA7B48" w:rsidP="00EA7B4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EA7B48" w:rsidRPr="00EA7B48" w:rsidRDefault="00EA7B48" w:rsidP="00EA7B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СИСТЕМЫ ВНУТРЕННЕГО ОБЕСПЕЧЕНИЯ СООТВЕТСТВИЯ ТРЕБОВАНИЯМ АНТИМОНОПОЛЬНОГО ЗАКОНОДАТЕЛЬСТВА  (АНТИМОНОПОЛЬНЫЙ КОМПЛАЕНС)</w:t>
      </w:r>
    </w:p>
    <w:p w:rsidR="00EA7B48" w:rsidRPr="00EA7B48" w:rsidRDefault="00EA7B48" w:rsidP="00EA7B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Общие положения</w:t>
      </w:r>
    </w:p>
    <w:p w:rsidR="00EA7B48" w:rsidRPr="00EA7B48" w:rsidRDefault="00EA7B48" w:rsidP="00EA7B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об организации в </w:t>
      </w: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Борисоглебского городского  округа Воронежской области системы внутреннего обеспечения соответствия требованиям антимонопольного законодательства (антимонопольный комплаенс)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 - Положение) разработано в целях обеспечения соответствия деятельности администрации Борисоглебского городского округа Воронежской области требованиям антимонопольного законодательства и профилактики нарушений требований антимонопольного законодательства в деятельности администрации Борисоглебского городского округа Воронежской области (далее – администрация БГО ВО).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целей Положения используются следующие понятия: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«антимонопольное законодательство» - законодательство, 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«антимонопольный комплаенс»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«антимонопольный орган» - федеральный антимонопольный орган и его территориальные органы;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«доклад об антимонопольном комплаенсе» - документ, содержащий информацию об организации и функционировании антимонопольного комплаенса в  </w:t>
      </w: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 БГО ВО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«коллегиальный орган»- совещательный орган, осуществляющий оценку эффективности антимонопольного комплаенса;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«нарушение антимонопольного законодательства» - недопущение, ограничение, устранение конкуренции;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«риски нарушения антимонопольного законодательства» («комплаенс-риски»)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«уполномоченное подразделение» -  подразделение</w:t>
      </w: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администрации БГО ВО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осуществляющее внедрение и контроль за исполнением в администрации БГО ВО антимонопольного комплаенса.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антимонопольного комплаенса</w:t>
      </w: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БГО ВО: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обеспечение соответствия деятельности администрации БГО ВО требованиям антимонопольного законодательства;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профилактика нарушения требований антимонопольного законодательства в деятельности администрации БГО ВО.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Задачи антимонопольного комплаенса</w:t>
      </w: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БГО ВО: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выявление комплаенс-рисков;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управление комплаенс-рисками;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контроль за соответствием деятельности администрации БГО ВО</w:t>
      </w:r>
      <w:r w:rsidRPr="00EA7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 антимонопольного законодательства;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оценка эффективности функционирования</w:t>
      </w: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БГО ВО антимонопольного комплаенса.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организации антимонопольного комплаенса администрация БГО ВО руководствуется следующими принципами: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заинтересованность руководства администрации БГО ВО в эффективности антимонопольного комплаенса;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регулярность оценки комплаенс-рисков;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информационная открытость функционирования в администрации БГО ВО антимонопольного комплаенса;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непрерывность функционирования антимонопольного комплаенса;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д) совершенствование антимонопольного комплаенса.</w:t>
      </w:r>
    </w:p>
    <w:p w:rsidR="00EA7B48" w:rsidRPr="00EA7B48" w:rsidRDefault="00EA7B48" w:rsidP="00EA7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Организация антимонопольного комплаенса</w:t>
      </w:r>
    </w:p>
    <w:p w:rsidR="00EA7B48" w:rsidRPr="00EA7B48" w:rsidRDefault="00EA7B48" w:rsidP="00EA7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Общий контроль за организацией и функционированием антимонопольного комплаенса  осуществляется главой администрации БГО ВО, который: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вводит в действие акт об антимонопольном комплаенсе, вносит в него изменения, а также принимает внутренние документы, регламентирующие функционирование антимонопольного комплаенса;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применяет предусмотренные законодательством Российской Федерации меры ответственности за несоблюдение работниками администрации БГО ВО настоящего Положения;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рассматривает материалы, отчеты и результаты периодических оценок эффективности функционирования антимонопольного комплаенса и принимает меры, направленные на устранение выявленных недостатков;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осуществляет контроль за устранением выявленных недостатков антимонопольного комплаенса;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утверждает карту комплаенс-рисков администрации БГО ВО по форме согласно Приложению 1;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утверждает ключевые показатели эффективности антимонопольного комплаенса;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утверждает план мероприятий («дорожную карту») по снижению комплаенс-рисков администрации БГО ВО;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подписывает Доклад об антимонопольном комплаенсе до представления его на утверждение Коллегиальному органу.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Функции уполномоченного подразделения, связанные с организацией и функционированием антимонопольного комплаенса, распределяются между структурными подразделениями администрации БГО ВО: отделом правовой работы, отделом организационной работы и муниципальной службы, иными структурными подразделениями в соответствии с настоящим Положением.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 компетенции отдела правовой работы администрации БГО ВО относятся следующие функции уполномоченного подразделения: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подготовка и представление главе администрации БГО ВО на утверждение проекта правового акта об антимонопольном комплаенсе (о внесении изменений в правовой акт об антимонопольном комплаенсе), а также иных документов администрации БГО ВО, регламентирующих процедуры антимонопольного комплаенса;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консультирование служащих администрации БГО ВО по вопросам, связанным с соблюдением антимонопольного законодательства и антимонопольным комплаенсом;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организация взаимодействия с другими структурными подразделениями администрации БГО ВО по вопросам, связанным с антимонопольным комплаенсом;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инициирование внутренних расследований, связанных с нарушениями, выявленными в ходе контроля соответствия деятельности работников требованиям антимонопольного законодательства и участие в них в порядке, установленном действующим законодательством и правовыми актами администрации БГО ВО;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информирование главы администрации БГО ВО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 комплаенсу;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подготовка и внесение на утверждение главы администрации БГО ВО</w:t>
      </w:r>
      <w:r w:rsidRPr="00EA7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 комплаенс-рисков администрации БГО ВО;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з) определение и внесение на утверждение главы администрации БГО ВО ключевых показателей эффективности антимонопольного комплаенса;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подготовка и внесение на утверждение главы администрации БГО ВО мероприятий («дорожной карты») по снижению комплаенс-рисков администрации БГО ВО;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к) подготовка для подписания главой администрации БГО ВО и утверждения Коллегиальным органом проекта Доклада об антимонопольном комплаенсе;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л) организация совместно с отделом организационной работы и муниципальной службы  администрации БГО ВО систематического обучения работников администрации БГО ВО требованиям антимонопольного законодательства и антимонопольного комплаенса.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9. К компетенции отдела организационной работы и муниципальной службы администрации БГО ВО относятся следующие функции уполномоченного подразделения: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выявление конфликта интересов в деятельности работников и структурных подразделений, разработка предложений по их исключению;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разработка процедуры внутреннего расследования, связанного с функционированием антимонопольного комплаенса;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организация внутренних расследований, связанных с функционированием антимонопольного комплаенса;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информирование главы администрации БГО ВО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 комплаенсу;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ознакомление гражданина Российской Федерации с Положением при  приеме на работу, в том числе при поступлении на муниципальную службу, в администрацию БГО ВО;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организация совместно с отделом правовой работы  администрации БГО ВО</w:t>
      </w:r>
      <w:r w:rsidRPr="00EA7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систематического обучения работников</w:t>
      </w:r>
      <w:r w:rsidRPr="00EA7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антимонопольного законодательства и антимонопольного комплаенса.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ж) координация взаимодействия с Коллегиальным органом, а также функции по обеспечению работы Коллегиального органа.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 компетенции иных структурных подразделений администрации БГО ВО относятся следующие функции уполномоченного подразделения: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информирование главы администрации БГО ВО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 комплаенсу;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проведение анализа нормативных правовых актов администрации БГО ВО по сфере деятельности при мониторинге правоприменения на предмет выявления положений, нарушающих требования антимонопольного законодательства,  внесение предложений по их устранению;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свод и предоставление запрашиваемых предложений в карту комплаенс-рисков, предложений в план мероприятий («дорожную карту»),  аналитических справок, содержащих анализ  нарушений антимонопольного законодательства, сведений о правоприменительной практике, сводных отчетов по антикоррупционному комплаенсу, в том числе в профильные департаменты.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предоставление предложений по темам обучающих семинаров по антимонопольному законодательству на текущий год.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11.Функции коллегиального органа, осуществляющего оценку эффективности организации и функционирования антимонопольного комплаенса (далее - Коллегиальный орган), возлагаются на Совет по антимонопольному комплаенсу, состав которого утверждается правовым актом администрации БГО ВО.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 функциям Коллегиального органа относятся: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рассмотрение и утверждение доклада об антимонопольном комплаенсе.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рассмотрение иных вопросов по функционированию и оценке эффективности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антимонопольного комплаенса.</w:t>
      </w:r>
    </w:p>
    <w:p w:rsidR="00EA7B48" w:rsidRPr="00EA7B48" w:rsidRDefault="00EA7B48" w:rsidP="00EA7B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Выявление и оценка рисков нарушения антимонопольного законодательства (комплаенс-рисков)</w:t>
      </w:r>
    </w:p>
    <w:p w:rsidR="00EA7B48" w:rsidRPr="00EA7B48" w:rsidRDefault="00EA7B48" w:rsidP="00EA7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Выявление и оценка комплаенс-рисков осуществляется на регулярной основе </w:t>
      </w: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 правовой работы 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БГО ВО.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 целях выявления комплаенс-рисков отделом правовой работы в срок не позднее 1 февраля года, следующего за отчетным, проводятся: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анализ выявленных нарушений антимонопольного законодательства в деятельности администрации БГО ВО за предыдущие три года (наличие предостережений, предупреждений, штрафов, жалоб, возбужденных дел);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анализ нормативных правовых актов БГО ВО, а также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законодательства (публичные заявления, письма, консультации и т.д.);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анализ проектов нормативных правовых актов  БГО ВО;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мониторинг и анализ практики применения администрации БГО ВО антимонопольного законодательства;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систематическая оценка эффективности разработанных и реализуемых мероприятий по снижению комплаенс-рисков.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При проведении мероприятий, предусмотренных подпунктом а) пункта 14 Положения, отдел правовой работы администрации БГО ВО осуществляет: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сбор сведений в структурных подразделениях о наличии нарушений антимонопольного законодательства;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составление перечня нарушений антимонопольного законодательства в администрации БГО ВО, который содержит классифицированные по сферам деятельности структурных подразделений  сведения о выявленных нарушениях антимонопольного законодательства (отдельно по каждому нарушению) и информацию о нарушении (с указанием нарушенной нормы антимонопольного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администрации БГО ВО</w:t>
      </w:r>
      <w:r w:rsidRPr="00EA7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сведения о мерах по устранению нарушения, сведения о мерах, направленных на недопущение повторения нарушения.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При проведении мероприятий, предусмотренных подпунктом б) пункта 14 Положения, отдел правовой работы администрации БГО ВО осуществляет: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сбор информации от структурных подразделений о результатах проведения анализа нормативных правовых актов администрации БГО ВО по сфере деятельности при мониторинге правоприменения на предмет выявления положений, нарушающих требования антимонопольного законодательства;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разработку исчерпывающего перечня нормативных правовых актов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тайне, который размещается на официальном сайте администрации БГО ВО (ежемесячно);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в) размещение на официальном сайте администрации БГО ВО уведомления о начале сбора замечаний и предложений организаций и граждан по перечню актов (сбор осуществляется в течение трех недель со дня опубликования);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г) сбор и анализ представленных замечаний и предложений организаций и граждан по перечню актов;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представление главе администрации БГО ВО сводного доклада с обоснованием целесообразности (нецелесообразности) внесения изменений в нормативные правовые акты  (в течение двух недель со дня поступления замечания или предложения).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При проведении мероприятий, предусмотренных подпунктом в) пункта 14 Положения, структурные подразделения администрации БГО ВО – разработчики проектов нормативных правовых актов осуществляют: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размещение на официальном сайте администрации БГО ВО в информационно-телекоммуникационной сети «Интернет» проектов нормативных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конкуренции, с необходимым обоснованием реализации предлагаемых решений, в том числе их влияния на конкуренцию, с указание срока и порядка подачи замечаний и предложений;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сбор и оценка поступивших замечаний и предложений организаций и граждан по проекту нормативного правового акт;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согласование с главой администрации БГО ВО целесообразности (нецелесообразности) внесения изменений в проект правового акта;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предоставление в отдел правовой работы сводной информации для дальнейшего анализа;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отдел правовой работы проводит проверку в отношении всех проектов нормативных правовых актов на предмет выявления положений, нарушающих требования антимонопольного законодательства;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При проведении мероприятий, предусмотренных подпунктом г) пункта 14 Положения, отдел правовой работы администрации БГО ВО осуществляет: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сбор на постоянной основе сведений о правоприменительной практике в структурных подразделениях;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подготовку по итогам сбора информации аналитической справки об изменениях и основных аспектах правоприменительной практики;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проведение (не реже одного раза в год) рабочих совещаний по обсуждению результатов правоприменительной практики.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19. В рамках проведения мероприятий, предусмотренных пунктом 17 Положения, отделом правовой работы  подготавливаются: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ежеквартальная информация о рассмотрении жалоб, решений и предписаний территориальных органов ФАС России по делам о нарушении антимонопольного законодательства;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ежегодная информация о судебной практике по антимонопольным делам.</w:t>
      </w:r>
    </w:p>
    <w:p w:rsidR="00EA7B48" w:rsidRPr="00EA7B48" w:rsidRDefault="00EA7B48" w:rsidP="00EA7B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20. При выявлении рисков нарушения антимонопольного законодательства (комплаенс-рисков) отделом правовой работы проводится оценка таких рисков с учетом следующих показателей:</w:t>
      </w:r>
    </w:p>
    <w:p w:rsidR="00EA7B48" w:rsidRPr="00EA7B48" w:rsidRDefault="00EA7B48" w:rsidP="00EA7B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а) отрицательное влияние на отношение институтов гражданского общества к деятельности федерального органа исполнительной власти по развитию конкуренции;</w:t>
      </w:r>
    </w:p>
    <w:p w:rsidR="00EA7B48" w:rsidRPr="00EA7B48" w:rsidRDefault="00EA7B48" w:rsidP="00EA7B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б)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EA7B48" w:rsidRPr="00EA7B48" w:rsidRDefault="00EA7B48" w:rsidP="00EA7B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в) возбуждение дела о нарушении антимонопольного законодательства;</w:t>
      </w:r>
    </w:p>
    <w:p w:rsidR="00EA7B48" w:rsidRPr="00EA7B48" w:rsidRDefault="00EA7B48" w:rsidP="00EA7B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г) привлечение к административной ответственности в виде наложения штрафов на должностных лиц или в виде их дисквалификации.</w:t>
      </w:r>
    </w:p>
    <w:p w:rsidR="00EA7B48" w:rsidRPr="00EA7B48" w:rsidRDefault="00EA7B48" w:rsidP="00EA7B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21. Выявляемые комплаенс-риски распределяются уполномоченным органом (должностным лицом) по уровням согласно </w:t>
      </w:r>
      <w:hyperlink r:id="rId5" w:history="1">
        <w:r w:rsidRPr="00EA7B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22. Выявленные комплаенс-риски отражаются отделом правовой работы  в карте комплаенс-рисков  в порядке убывания уровня комплаенс-рисков  согласно разделу IV настоящего Положения.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23. Выявление комплаенс-рисков и присвоение каждому комплаенс-риску соответствующего уровня риска осуществляется отделом правовой работы по результатам оценки комплаенс-рисков, включающей в себя этапы: идентификации комплаенс-риска, анализа комплаенс-риска и сравнительной оценки комплаенс-риска.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24. Информация о проведении выявления и оценки комплаенс-рисков включается в Доклад об антимонопольном комплаенсе.</w:t>
      </w:r>
    </w:p>
    <w:p w:rsidR="00EA7B48" w:rsidRPr="00EA7B48" w:rsidRDefault="00EA7B48" w:rsidP="00EA7B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IV. Карта комплаенс-рисков</w:t>
      </w: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администрации БГО ВО</w:t>
      </w:r>
      <w:r w:rsidRPr="00EA7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25. В карту комплаенс-рисков  включаются: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выявленные риски (их описание);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уровень рисков;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описание причин возникновения рисков;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г)  описание условий возникновения рисков.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26. Карта комплаенс-рисков утверждается главой</w:t>
      </w:r>
      <w:r w:rsidRPr="00EA7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БГО ВО</w:t>
      </w:r>
      <w:r w:rsidRPr="00EA7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7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размещается на официальном сайте </w:t>
      </w: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БГО ВО</w:t>
      </w:r>
      <w:r w:rsidRPr="00EA7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информационно-телекоммуникационной сети «Интернет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срок не позднее 15 февраля года, следующего за отчетным годом.</w:t>
      </w:r>
    </w:p>
    <w:p w:rsidR="00EA7B48" w:rsidRPr="00EA7B48" w:rsidRDefault="00EA7B48" w:rsidP="00EA7B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V. План мероприятий («дорожная карта»)</w:t>
      </w:r>
    </w:p>
    <w:p w:rsidR="00EA7B48" w:rsidRPr="00EA7B48" w:rsidRDefault="00EA7B48" w:rsidP="00EA7B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снижению комплаенс-рисков</w:t>
      </w:r>
    </w:p>
    <w:p w:rsidR="00EA7B48" w:rsidRPr="00EA7B48" w:rsidRDefault="00EA7B48" w:rsidP="00EA7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27. В целях снижения комплаенс-рисков отделом правовой работы ежегодно разрабатывается план мероприятий («дорожная карта») по снижению комплаенс-рисков. План мероприятий («дорожная карта») по снижению комплаенс-рисков подлежит пересмотру в случае внесения изменений в карту комплаенс-рисков.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28. План мероприятий («дорожная карта») по снижению комплаенс-рисков  должен содержать в разрезе каждого комплаенс-риска (согласно карте комплаенс-рисков)  конкретные мероприятия, необходимые для устранения выявленных рисков.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плане мероприятий («дорожной карте») по снижению комплаенс-рисков в обязательном порядке должны быть указаны: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общие меры по минимизации и устранению рисков (согласно карте комплаенс-рисков;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описание конкретных действий (мероприятий), направленных на минимизацию и устранение комплаенс-рисков;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ответственное лицо (должностное лицо, структурное подразделение);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срок исполнения мероприятия.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в плане мероприятий («дорожной карте») по снижению комплаенс-рисков  могут быть указаны дополнительные сведения: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необходимые ресурсы;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календарный план (для многоэтапного мероприятия);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показатели выполнения мероприятия, критерии качества работы;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требования к обмену информацией и мониторингу;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прочие.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29. План мероприятий («дорожная карта») по снижению комплаенс-рисков  утверждается руководителем  в срок не позднее 1 марта года,  на который планируются мероприятия. Утверждение плана мероприятий («дорожной карты») по снижению комплаенс-рисков  обеспечивает  отдел правовой работы.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30. Отдел правовой работы </w:t>
      </w: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БГО ВО</w:t>
      </w:r>
      <w:r w:rsidRPr="00EA7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постоянной основе осуществляет мониторинг исполнения мероприятий плана мероприятий («дорожной карты») по снижению комплаенс-рисков.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31. Информация об исполнении плана мероприятий («дорожной карты») по снижению комплаенс-рисков подлежит включению в Доклад об антимонопольном комплаенсе.</w:t>
      </w:r>
    </w:p>
    <w:p w:rsidR="00EA7B48" w:rsidRPr="00EA7B48" w:rsidRDefault="00EA7B48" w:rsidP="00EA7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VI. Ключевые показатели эффективности</w:t>
      </w:r>
    </w:p>
    <w:p w:rsidR="00EA7B48" w:rsidRPr="00EA7B48" w:rsidRDefault="00EA7B48" w:rsidP="00EA7B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антимонопольного комплаенса</w:t>
      </w:r>
    </w:p>
    <w:p w:rsidR="00EA7B48" w:rsidRPr="00EA7B48" w:rsidRDefault="00EA7B48" w:rsidP="00EA7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32. Установление и оценка достижения ключевых показателей эффективности антимонопольного комплаенса представляют собой часть системы внутреннего контроля, в процессе которой происходит оценка качества работы (работоспособности) системы управления комплаенс-рисками в течение отчетного периода. Под отчетным периодом понимается календарный год.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33. Ключевые показатели эффективности антимонопольного комплаенса устанавливаются как для уполномоченного подразделения, так и для администрации БГО ВО в целом.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34. Ключевые показатели эффективности антимонопольного комплаенса представляют собой количественные характеристики работы (работоспособности) системы управления комплаенс-рисками. Такие количественные значения (параметры) могут быть выражены как в абсолютных значениях (единицы, штуки), так и в относительных значениях (проценты, коэффициенты).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35. Ключевые показатели эффективности антимонопольного комплаенса разрабатываются отделом правовой работы администрации БГО ВО и утверждаются главой администрации БГО ВО на отчетный год ежегодно в срок не позднее 15 февраля отчетного года.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36. Отдел правовой работы администрации БГО ВО ежегодно проводит оценку достижения ключевых показателей эффективности антимонопольного комплаенса. Информация о достижении ключевых показателей эффективности антимонопольного комплаенса включается в доклад об антимонопольном комплаенсе.</w:t>
      </w:r>
    </w:p>
    <w:p w:rsidR="00EA7B48" w:rsidRPr="00EA7B48" w:rsidRDefault="00EA7B48" w:rsidP="00EA7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Оценка эффективности антимонопольного комплаенса</w:t>
      </w:r>
    </w:p>
    <w:p w:rsidR="00EA7B48" w:rsidRPr="00EA7B48" w:rsidRDefault="00EA7B48" w:rsidP="00EA7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37.Оценка эффективности организации и функционирования в администрации БГО ВО антимонопольного комплаенса осуществляется Советом по антимонопольному комплаенсу по результатам рассмотрения Доклада об антимонопольном комплаенсе.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38. При оценке эффективности организации и функционирования антимонопольного комплаенса Совет по антимонопольному комплаенсу использует материалы, содержащиеся в Докладе об антимонопольном комплаенсе, а также: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карту комплаенс-рисков, утвержденную главой администрации БГО ВО на отчетный период;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ключевые показатели эффективности антимонопольного комплаенса, утвержденные на отчетный период;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план мероприятий («дорожную карту») по снижению комплаенс-рисков, утвержденный главой администрации БГО ВО на отчетный период.</w:t>
      </w:r>
    </w:p>
    <w:p w:rsidR="00EA7B48" w:rsidRPr="00EA7B48" w:rsidRDefault="00EA7B48" w:rsidP="00EA7B4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VIII. Доклад об антимонопольном комплаенсе</w:t>
      </w:r>
    </w:p>
    <w:p w:rsidR="00EA7B48" w:rsidRPr="00EA7B48" w:rsidRDefault="00EA7B48" w:rsidP="00EA7B4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39. Проект Доклад об антимонопольном комплаенсе должен содержать: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информацию о результатах проведенной оценки комплаенс-рисков;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информацию об исполнении мероприятий по снижению комплаенс-рисков;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информацию о достижении ключевых показателей эффективности антимонопольного комплаенса.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40. Проект Доклада об антимонопольном комплаенсе представляется отделом правовой работы на подпись главе администрации БГО ВО,  подписанный проект представляется на утверждение Совету по антимонопольному комплаенсу ежегодно в следующем порядке и сроки.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Доклада об антимонопольном комплаенсе представляется отделом правовой работы администрации БГО ВО не позднее 1 марта года, следующего за отчетным.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 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организационной работы и муниципальной службы</w:t>
      </w: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представление подписанного главой администрации БГО ВО Доклада в Совет по антимонопольному комплаенсу, с представлением копии Доклада каждому члену Совета, а также организует проведение заседания Совета в срок до 15 марта года, следующего за отчетным.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41. Совет по антимонопольному комплаенсу правомочен при присутствии на заседании большинства членов.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по антимонопольному комплаенсу утверждает Доклад об антимонопольном комплаенсе простым большинством голосов. При равном количестве голосов голос председателя Совета имеет решающее значение.</w:t>
      </w:r>
    </w:p>
    <w:p w:rsidR="00EA7B48" w:rsidRPr="00EA7B48" w:rsidRDefault="00EA7B48" w:rsidP="00EA7B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42. Доклад об антимонопольном комплаенсе, утвержденный Советом по антимонопольному комплаенсу, отделом правовой работы направляется в  Федеральную антимонопольную службу для включения информации о мерах по организации и функционированию антимонопольного комплаенса в федеральных органах исполнительной власти в доклад о состоянии конкуренции в Российской Федерации, подготавливаемый в соответствии с </w:t>
      </w:r>
      <w:hyperlink r:id="rId6" w:history="1">
        <w:r w:rsidRPr="00EA7B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10 части 2 статьи 23</w:t>
        </w:r>
      </w:hyperlink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"О защите конкуренции".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IX. Ознакомление работников</w:t>
      </w: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БГО ВО</w:t>
      </w:r>
    </w:p>
    <w:p w:rsidR="00EA7B48" w:rsidRPr="00EA7B48" w:rsidRDefault="00EA7B48" w:rsidP="00EA7B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антимонопольным комплаенсом.</w:t>
      </w:r>
    </w:p>
    <w:p w:rsidR="00EA7B48" w:rsidRPr="00EA7B48" w:rsidRDefault="00EA7B48" w:rsidP="00EA7B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Проведение обучения требованиям антимонопольного законодательства и антимонопольного комплаенса</w:t>
      </w:r>
    </w:p>
    <w:p w:rsidR="00EA7B48" w:rsidRPr="00EA7B48" w:rsidRDefault="00EA7B48" w:rsidP="00EA7B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43. При приеме на работу (поступлении на муниципальную службу) в администрацию БГО ВО </w:t>
      </w: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организационной работы и муниципальной службы 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БГО ВО обеспечивает ознакомление гражданина Российской Федерации с настоящим Положением.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44. Отдел правовой работы совместно с отделом </w:t>
      </w: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организационной работы и муниципальной службы администрации БГО ВО 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систематическое обучение работников  требованиям антимонопольного законодательства и антимонопольного комплаенса в следующих формах: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вводный (первичный) инструктаж;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целевой (внеплановый) инструктаж;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иные обучающие мероприятия, предусмотренные внутренними документами.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45. Вводный (первичный) инструктаж и ознакомление работников (служащих) с основами антимонопольного законодательства осуществляется в рамках ежеквартальных семинаров для вновь принятых сотрудников.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46. Целевой (внеплановый) инструктаж проводится при изменении антимонопольного законодательства, правового акта об антимонопольном комплаенсе, а также в случае реализации комплаенс-рисков в деятельности администрации БГО ВО.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(внеплановый) инструктаж может осуществляться в форме доведения до заинтересованных структурных подразделений администрации БГО ВО информационных сообщений, рабочих совещаний.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47. Информация о проведении ознакомления работников (служащих) с антимонопольным комплаенсом, а также о проведении обучающих мероприятий включается в Доклад об антимонопольном комплаенсе.</w:t>
      </w:r>
    </w:p>
    <w:p w:rsidR="00EA7B48" w:rsidRPr="00EA7B48" w:rsidRDefault="00EA7B48" w:rsidP="00EA7B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X. Ответственность</w:t>
      </w:r>
    </w:p>
    <w:p w:rsidR="00EA7B48" w:rsidRPr="00EA7B48" w:rsidRDefault="00EA7B48" w:rsidP="00EA7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48. Отдел правовой </w:t>
      </w: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 отдел организационной работы и муниципальной службы, иные структурные подразделения в соответствии с настоящим Положением, </w:t>
      </w: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ответственность за организацию и функционирование антимонопольного комплаенса в администрации БГО ВО в соответствии с законодательством Российской Федерации.</w:t>
      </w:r>
    </w:p>
    <w:p w:rsidR="00EA7B48" w:rsidRPr="00EA7B48" w:rsidRDefault="00EA7B48" w:rsidP="00EA7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7B48">
        <w:rPr>
          <w:rFonts w:ascii="Times New Roman" w:eastAsia="Times New Roman" w:hAnsi="Times New Roman" w:cs="Times New Roman"/>
          <w:sz w:val="28"/>
          <w:szCs w:val="28"/>
          <w:lang w:eastAsia="ru-RU"/>
        </w:rPr>
        <w:t>49. Работники (служащие) администрации БГО ВО несут дисциплинарную ответственность в соответствии с законодательством Российской Федерации за неисполнение внутренних документов, регламентирующих процедуры и мероприятия антимонопольного комплаенса.</w:t>
      </w:r>
    </w:p>
    <w:p w:rsidR="00EA7B48" w:rsidRPr="00EA7B48" w:rsidRDefault="00EA7B48" w:rsidP="00EA7B48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7B48" w:rsidRPr="00EA7B48" w:rsidRDefault="00EA7B48" w:rsidP="00EA7B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</w:t>
      </w:r>
    </w:p>
    <w:p w:rsidR="00EA7B48" w:rsidRPr="00EA7B48" w:rsidRDefault="00EA7B48" w:rsidP="00EA7B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7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 работы                                                                                Е.А.Бохонок</w:t>
      </w:r>
    </w:p>
    <w:p w:rsidR="00B42963" w:rsidRDefault="00EA7B48">
      <w:bookmarkStart w:id="0" w:name="_GoBack"/>
      <w:bookmarkEnd w:id="0"/>
    </w:p>
    <w:sectPr w:rsidR="00B42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B48"/>
    <w:rsid w:val="00B75A12"/>
    <w:rsid w:val="00EA7B48"/>
    <w:rsid w:val="00F7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7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B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basedOn w:val="a"/>
    <w:rsid w:val="00EA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EA7B48"/>
  </w:style>
  <w:style w:type="paragraph" w:customStyle="1" w:styleId="default">
    <w:name w:val="default"/>
    <w:basedOn w:val="a"/>
    <w:rsid w:val="00EA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A7B48"/>
  </w:style>
  <w:style w:type="character" w:styleId="a3">
    <w:name w:val="Hyperlink"/>
    <w:basedOn w:val="a0"/>
    <w:uiPriority w:val="99"/>
    <w:semiHidden/>
    <w:unhideWhenUsed/>
    <w:rsid w:val="00EA7B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7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B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basedOn w:val="a"/>
    <w:rsid w:val="00EA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EA7B48"/>
  </w:style>
  <w:style w:type="paragraph" w:customStyle="1" w:styleId="default">
    <w:name w:val="default"/>
    <w:basedOn w:val="a"/>
    <w:rsid w:val="00EA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A7B48"/>
  </w:style>
  <w:style w:type="character" w:styleId="a3">
    <w:name w:val="Hyperlink"/>
    <w:basedOn w:val="a0"/>
    <w:uiPriority w:val="99"/>
    <w:semiHidden/>
    <w:unhideWhenUsed/>
    <w:rsid w:val="00EA7B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2C497B3FD95A5DC0DD667E7997543F5152E8F308511F4EE21D6351BEA0BC4B40167E45236FF6F6F535A45EDD7DC8523973973135B0G4N" TargetMode="External"/><Relationship Id="rId5" Type="http://schemas.openxmlformats.org/officeDocument/2006/relationships/hyperlink" Target="consultantplus://offline/ref=D51792220F47886BCD6790CDA1CAE97C892CDB247DDE14CCAAFC6D6E9CFA75948A7F23D5B7E7C7C3C9024C554043417FA70536BAF236C540G7x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3930</Words>
  <Characters>22402</Characters>
  <Application>Microsoft Office Word</Application>
  <DocSecurity>0</DocSecurity>
  <Lines>186</Lines>
  <Paragraphs>52</Paragraphs>
  <ScaleCrop>false</ScaleCrop>
  <Company/>
  <LinksUpToDate>false</LinksUpToDate>
  <CharactersWithSpaces>26280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Смагин Андрей Олегович</dc:creator>
  <cp:lastModifiedBy>Смагин Андрей Олегович</cp:lastModifiedBy>
  <cp:revision>1</cp:revision>
  <dcterms:created xsi:type="dcterms:W3CDTF">2020-02-11T10:29:00Z</dcterms:created>
  <dcterms:modified xsi:type="dcterms:W3CDTF">2020-02-11T10:29:00Z</dcterms:modified>
</cp:coreProperties>
</file>